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A221" w14:textId="77777777" w:rsidR="00937125" w:rsidRPr="006D22B7" w:rsidRDefault="00EA269E" w:rsidP="003969A8">
      <w:pPr>
        <w:rPr>
          <w:sz w:val="32"/>
          <w:szCs w:val="32"/>
        </w:rPr>
      </w:pPr>
      <w:r w:rsidRPr="768C9D9F">
        <w:rPr>
          <w:sz w:val="32"/>
          <w:szCs w:val="32"/>
        </w:rPr>
        <w:t xml:space="preserve">Green Building Program </w:t>
      </w:r>
      <w:r w:rsidR="006D22B7" w:rsidRPr="768C9D9F">
        <w:rPr>
          <w:sz w:val="32"/>
          <w:szCs w:val="32"/>
        </w:rPr>
        <w:t>Documentation</w:t>
      </w:r>
    </w:p>
    <w:p w14:paraId="762E7620" w14:textId="66B5A2D7" w:rsidR="5256784F" w:rsidRDefault="00E94F3D" w:rsidP="003969A8">
      <w:proofErr w:type="spellStart"/>
      <w:r>
        <w:rPr>
          <w:sz w:val="32"/>
          <w:szCs w:val="32"/>
        </w:rPr>
        <w:t>ErectaStep</w:t>
      </w:r>
      <w:proofErr w:type="spellEnd"/>
      <w:r w:rsidR="5256784F" w:rsidRPr="768C9D9F">
        <w:rPr>
          <w:sz w:val="32"/>
          <w:szCs w:val="32"/>
        </w:rPr>
        <w:t xml:space="preserve"> – </w:t>
      </w:r>
      <w:r>
        <w:rPr>
          <w:sz w:val="32"/>
          <w:szCs w:val="32"/>
        </w:rPr>
        <w:t>Industrial Metal Stairs &amp; Platforms</w:t>
      </w:r>
      <w:r w:rsidR="006975BE">
        <w:rPr>
          <w:sz w:val="32"/>
          <w:szCs w:val="32"/>
        </w:rPr>
        <w:t xml:space="preserve"> </w:t>
      </w:r>
    </w:p>
    <w:p w14:paraId="00DD09DF" w14:textId="77777777" w:rsidR="00937125" w:rsidRDefault="00937125" w:rsidP="003969A8"/>
    <w:p w14:paraId="3AD06CA1" w14:textId="77777777" w:rsidR="00937125" w:rsidRDefault="00937125" w:rsidP="003969A8"/>
    <w:p w14:paraId="68E4344E" w14:textId="77777777" w:rsidR="006D22B7" w:rsidRDefault="006D22B7" w:rsidP="003969A8"/>
    <w:p w14:paraId="15B77525" w14:textId="77777777" w:rsidR="006D22B7" w:rsidRDefault="006D22B7" w:rsidP="003969A8"/>
    <w:p w14:paraId="3A15D9FE" w14:textId="77777777" w:rsidR="006D22B7" w:rsidRDefault="006D22B7" w:rsidP="003969A8"/>
    <w:p w14:paraId="7358BF09" w14:textId="77777777" w:rsidR="006D22B7" w:rsidRDefault="006D22B7" w:rsidP="003969A8"/>
    <w:p w14:paraId="2EA5AD56" w14:textId="77777777" w:rsidR="006D22B7" w:rsidRDefault="006D22B7" w:rsidP="003969A8"/>
    <w:p w14:paraId="24F799D4" w14:textId="77777777" w:rsidR="006D22B7" w:rsidRDefault="006D22B7" w:rsidP="003969A8"/>
    <w:p w14:paraId="49D52ED6" w14:textId="77777777" w:rsidR="006D22B7" w:rsidRDefault="006D22B7" w:rsidP="003969A8"/>
    <w:p w14:paraId="127292E6" w14:textId="77777777" w:rsidR="00937125" w:rsidRDefault="00937125" w:rsidP="003969A8"/>
    <w:p w14:paraId="507A3C26" w14:textId="77777777" w:rsidR="006D22B7" w:rsidRDefault="006D22B7" w:rsidP="003969A8"/>
    <w:p w14:paraId="7C62594A" w14:textId="77777777" w:rsidR="006D22B7" w:rsidRDefault="006D22B7" w:rsidP="003969A8"/>
    <w:p w14:paraId="640863C4" w14:textId="77777777" w:rsidR="006D22B7" w:rsidRDefault="006D22B7" w:rsidP="003969A8"/>
    <w:p w14:paraId="30E84805" w14:textId="77777777" w:rsidR="006D22B7" w:rsidRDefault="006D22B7" w:rsidP="003969A8"/>
    <w:p w14:paraId="5A1FBE48" w14:textId="46319DB5" w:rsidR="006D22B7" w:rsidRDefault="006D22B7" w:rsidP="003969A8"/>
    <w:p w14:paraId="787C07E9" w14:textId="494869B5" w:rsidR="001B4740" w:rsidRDefault="001B4740" w:rsidP="003969A8"/>
    <w:p w14:paraId="7A0C2C87" w14:textId="401526D6" w:rsidR="001B4740" w:rsidRDefault="001B4740" w:rsidP="003969A8"/>
    <w:p w14:paraId="067FB9E2" w14:textId="6D0ADA48" w:rsidR="001B4740" w:rsidRDefault="001B4740" w:rsidP="003969A8"/>
    <w:p w14:paraId="5464EB6D" w14:textId="756F4C16" w:rsidR="001B4740" w:rsidRDefault="001B4740" w:rsidP="003969A8"/>
    <w:p w14:paraId="49C6DD68" w14:textId="77777777" w:rsidR="00111E99" w:rsidRDefault="00111E99" w:rsidP="003969A8"/>
    <w:p w14:paraId="0ED3C187" w14:textId="77777777" w:rsidR="006D22B7" w:rsidRDefault="006D22B7" w:rsidP="003969A8"/>
    <w:p w14:paraId="4CA71B82" w14:textId="4846A725" w:rsidR="20050FE9" w:rsidRDefault="20050FE9" w:rsidP="003969A8"/>
    <w:p w14:paraId="6CB404B3" w14:textId="77777777" w:rsidR="006D22B7" w:rsidRDefault="006D22B7" w:rsidP="003969A8"/>
    <w:p w14:paraId="51252AC2" w14:textId="77777777" w:rsidR="000C3F08" w:rsidRDefault="000C3F08" w:rsidP="003969A8"/>
    <w:p w14:paraId="25ADE502" w14:textId="77777777" w:rsidR="0052308D" w:rsidRDefault="0052308D" w:rsidP="003969A8">
      <w:r>
        <w:br w:type="page"/>
      </w:r>
    </w:p>
    <w:p w14:paraId="18D8D2DA" w14:textId="4CED92D1" w:rsidR="009773AE" w:rsidRPr="00784DA4" w:rsidRDefault="00EF7EC2" w:rsidP="003969A8">
      <w:pPr>
        <w:pStyle w:val="Heading1"/>
        <w:spacing w:before="0"/>
        <w:rPr>
          <w:color w:val="000000" w:themeColor="text1"/>
        </w:rPr>
      </w:pPr>
      <w:r w:rsidRPr="00784DA4">
        <w:rPr>
          <w:color w:val="000000" w:themeColor="text1"/>
        </w:rPr>
        <w:lastRenderedPageBreak/>
        <w:t xml:space="preserve">Section 1: </w:t>
      </w:r>
      <w:r w:rsidR="009773AE" w:rsidRPr="00784DA4">
        <w:rPr>
          <w:color w:val="000000" w:themeColor="text1"/>
        </w:rPr>
        <w:t xml:space="preserve">LEED </w:t>
      </w:r>
      <w:r w:rsidR="002A6857" w:rsidRPr="00784DA4">
        <w:rPr>
          <w:color w:val="000000" w:themeColor="text1"/>
        </w:rPr>
        <w:t xml:space="preserve">BD+C </w:t>
      </w:r>
      <w:r w:rsidR="00937125" w:rsidRPr="00784DA4">
        <w:rPr>
          <w:color w:val="000000" w:themeColor="text1"/>
        </w:rPr>
        <w:t>v</w:t>
      </w:r>
      <w:r w:rsidR="003F2BB7" w:rsidRPr="00784DA4">
        <w:rPr>
          <w:color w:val="000000" w:themeColor="text1"/>
        </w:rPr>
        <w:t>4</w:t>
      </w:r>
      <w:r w:rsidR="004C0627" w:rsidRPr="00784DA4">
        <w:rPr>
          <w:color w:val="000000" w:themeColor="text1"/>
        </w:rPr>
        <w:t>.1</w:t>
      </w:r>
      <w:r w:rsidR="00B250B4" w:rsidRPr="00784DA4">
        <w:rPr>
          <w:color w:val="000000" w:themeColor="text1"/>
        </w:rPr>
        <w:t xml:space="preserve"> </w:t>
      </w:r>
      <w:r w:rsidR="009773AE" w:rsidRPr="00784DA4">
        <w:rPr>
          <w:color w:val="000000" w:themeColor="text1"/>
        </w:rPr>
        <w:t xml:space="preserve">Credit Applicability </w:t>
      </w:r>
      <w:r w:rsidR="008A02EA" w:rsidRPr="00784DA4">
        <w:rPr>
          <w:color w:val="000000" w:themeColor="text1"/>
        </w:rPr>
        <w:t>and Language</w:t>
      </w:r>
    </w:p>
    <w:p w14:paraId="441FD2F2" w14:textId="77777777" w:rsidR="00EC6B73" w:rsidRDefault="00EC6B73" w:rsidP="003969A8">
      <w:pPr>
        <w:rPr>
          <w:b/>
          <w:bCs/>
        </w:rPr>
      </w:pPr>
    </w:p>
    <w:p w14:paraId="7D96F537" w14:textId="2DF5A74C" w:rsidR="00544124" w:rsidRPr="00784DA4" w:rsidRDefault="00544124" w:rsidP="003969A8">
      <w:pPr>
        <w:rPr>
          <w:b/>
          <w:bCs/>
        </w:rPr>
      </w:pPr>
      <w:r w:rsidRPr="00784DA4">
        <w:rPr>
          <w:b/>
          <w:bCs/>
        </w:rPr>
        <w:t>Direct</w:t>
      </w:r>
      <w:r w:rsidR="00EC6B73">
        <w:rPr>
          <w:b/>
          <w:bCs/>
        </w:rPr>
        <w:t xml:space="preserve"> Credit Contributions:</w:t>
      </w:r>
    </w:p>
    <w:p w14:paraId="21294FE0" w14:textId="77777777" w:rsidR="00131F17" w:rsidRPr="00C159A6" w:rsidRDefault="00131F17" w:rsidP="003969A8">
      <w:pPr>
        <w:pStyle w:val="Heading2"/>
        <w:spacing w:before="0"/>
        <w:rPr>
          <w:color w:val="000000" w:themeColor="text1"/>
          <w:sz w:val="24"/>
          <w:szCs w:val="24"/>
        </w:rPr>
      </w:pPr>
    </w:p>
    <w:p w14:paraId="764870F6" w14:textId="4DA89B23" w:rsidR="00EC5514" w:rsidRPr="008E7C3A" w:rsidRDefault="007B6422" w:rsidP="003969A8">
      <w:pPr>
        <w:pStyle w:val="Heading2"/>
        <w:spacing w:before="0"/>
        <w:rPr>
          <w:b/>
          <w:bCs/>
          <w:color w:val="000000" w:themeColor="text1"/>
        </w:rPr>
      </w:pPr>
      <w:r w:rsidRPr="00784DA4">
        <w:rPr>
          <w:color w:val="000000" w:themeColor="text1"/>
        </w:rPr>
        <w:t>Material and Resources (MR) Credits:</w:t>
      </w:r>
    </w:p>
    <w:p w14:paraId="1786F6CE" w14:textId="77777777" w:rsidR="008E7C3A" w:rsidRPr="003969A8" w:rsidRDefault="008E7C3A" w:rsidP="003969A8">
      <w:pPr>
        <w:pStyle w:val="Heading3"/>
        <w:spacing w:before="0"/>
        <w:rPr>
          <w:color w:val="4F6228" w:themeColor="accent3" w:themeShade="80"/>
          <w:sz w:val="20"/>
          <w:szCs w:val="20"/>
        </w:rPr>
      </w:pPr>
    </w:p>
    <w:p w14:paraId="4E72B508" w14:textId="4E0E1284" w:rsidR="00D17B5C" w:rsidRDefault="0D2C1C01" w:rsidP="003969A8">
      <w:pPr>
        <w:pStyle w:val="Heading3"/>
        <w:spacing w:before="0"/>
        <w:rPr>
          <w:color w:val="4F6228" w:themeColor="accent3" w:themeShade="80"/>
        </w:rPr>
      </w:pPr>
      <w:r w:rsidRPr="00784DA4">
        <w:rPr>
          <w:color w:val="4F6228" w:themeColor="accent3" w:themeShade="80"/>
        </w:rPr>
        <w:t xml:space="preserve">Credit: </w:t>
      </w:r>
      <w:r w:rsidR="75CF86B2" w:rsidRPr="00784DA4">
        <w:rPr>
          <w:color w:val="4F6228" w:themeColor="accent3" w:themeShade="80"/>
        </w:rPr>
        <w:t xml:space="preserve">Sourcing </w:t>
      </w:r>
      <w:r w:rsidR="5504AECB" w:rsidRPr="00784DA4">
        <w:rPr>
          <w:color w:val="4F6228" w:themeColor="accent3" w:themeShade="80"/>
        </w:rPr>
        <w:t>of Raw Materials</w:t>
      </w:r>
      <w:r w:rsidR="0041712E">
        <w:rPr>
          <w:color w:val="4F6228" w:themeColor="accent3" w:themeShade="80"/>
        </w:rPr>
        <w:t xml:space="preserve"> (1-2 Points)</w:t>
      </w:r>
    </w:p>
    <w:p w14:paraId="2018A5E3" w14:textId="77777777" w:rsidR="003969A8" w:rsidRPr="003969A8" w:rsidRDefault="003969A8" w:rsidP="003969A8">
      <w:pPr>
        <w:pStyle w:val="Heading3"/>
        <w:spacing w:before="0"/>
        <w:rPr>
          <w:color w:val="4F6228" w:themeColor="accent3" w:themeShade="80"/>
          <w:sz w:val="20"/>
          <w:szCs w:val="20"/>
        </w:rPr>
      </w:pPr>
    </w:p>
    <w:p w14:paraId="17C6CD1B" w14:textId="520CF183" w:rsidR="0041712E" w:rsidRPr="003969A8" w:rsidRDefault="00A942F8" w:rsidP="003969A8">
      <w:pPr>
        <w:rPr>
          <w:rFonts w:ascii="Calibri" w:hAnsi="Calibri" w:cs="Calibri"/>
          <w:i/>
          <w:iCs/>
          <w:color w:val="000000" w:themeColor="text1"/>
          <w:sz w:val="23"/>
          <w:szCs w:val="23"/>
        </w:rPr>
      </w:pPr>
      <w:r w:rsidRPr="003969A8">
        <w:rPr>
          <w:rFonts w:ascii="Calibri" w:hAnsi="Calibri" w:cs="Calibri"/>
          <w:i/>
          <w:iCs/>
          <w:color w:val="000000" w:themeColor="text1"/>
          <w:sz w:val="23"/>
          <w:szCs w:val="23"/>
        </w:rPr>
        <w:t>Intent: To encourage the use of products and materials for which life-cycle information is available and that have environmentally, economically, and socially preferable life-cycle impacts. To reward project teams for selecting products verified to have been extracted or sourced in a responsible manner.</w:t>
      </w:r>
    </w:p>
    <w:p w14:paraId="6CA0AC89" w14:textId="77777777" w:rsidR="003969A8" w:rsidRPr="003969A8" w:rsidRDefault="003969A8" w:rsidP="003969A8">
      <w:pPr>
        <w:pStyle w:val="Heading3"/>
        <w:spacing w:before="0"/>
        <w:rPr>
          <w:color w:val="4F6228" w:themeColor="accent3" w:themeShade="80"/>
          <w:sz w:val="20"/>
          <w:szCs w:val="20"/>
        </w:rPr>
      </w:pPr>
    </w:p>
    <w:p w14:paraId="1EF593B6" w14:textId="155A0FAE" w:rsidR="00D17B5C" w:rsidRPr="00131F17" w:rsidRDefault="510E3634" w:rsidP="003969A8">
      <w:pPr>
        <w:rPr>
          <w:rFonts w:ascii="Calibri" w:hAnsi="Calibri" w:cs="Calibri"/>
          <w:i/>
          <w:iCs/>
          <w:color w:val="000000" w:themeColor="text1"/>
        </w:rPr>
      </w:pPr>
      <w:r w:rsidRPr="00131F17">
        <w:rPr>
          <w:rFonts w:ascii="Calibri" w:hAnsi="Calibri" w:cs="Calibri"/>
          <w:i/>
          <w:iCs/>
          <w:color w:val="000000" w:themeColor="text1"/>
        </w:rPr>
        <w:t>Recommended Language:</w:t>
      </w:r>
    </w:p>
    <w:p w14:paraId="16093D74" w14:textId="17B5C7CC" w:rsidR="00C159A6" w:rsidRPr="00042543" w:rsidRDefault="0041712E" w:rsidP="00042543">
      <w:pPr>
        <w:ind w:left="360"/>
        <w:rPr>
          <w:rFonts w:ascii="Calibri" w:eastAsia="Calibri" w:hAnsi="Calibri" w:cs="Calibri"/>
          <w:b/>
          <w:bCs/>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62338" behindDoc="1" locked="0" layoutInCell="1" allowOverlap="1" wp14:anchorId="17A6E347" wp14:editId="16E5D812">
                <wp:simplePos x="0" y="0"/>
                <wp:positionH relativeFrom="margin">
                  <wp:posOffset>-6755</wp:posOffset>
                </wp:positionH>
                <wp:positionV relativeFrom="paragraph">
                  <wp:posOffset>82941</wp:posOffset>
                </wp:positionV>
                <wp:extent cx="6086475" cy="1835555"/>
                <wp:effectExtent l="12700" t="12700" r="9525" b="19050"/>
                <wp:wrapNone/>
                <wp:docPr id="2" name="Rectangle 2"/>
                <wp:cNvGraphicFramePr/>
                <a:graphic xmlns:a="http://schemas.openxmlformats.org/drawingml/2006/main">
                  <a:graphicData uri="http://schemas.microsoft.com/office/word/2010/wordprocessingShape">
                    <wps:wsp>
                      <wps:cNvSpPr/>
                      <wps:spPr>
                        <a:xfrm>
                          <a:off x="0" y="0"/>
                          <a:ext cx="6086475" cy="1835555"/>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5D1C1" w14:textId="77777777" w:rsidR="0041712E" w:rsidRDefault="0041712E" w:rsidP="0041712E">
                            <w:pPr>
                              <w:jc w:val="center"/>
                            </w:pPr>
                            <w:r>
                              <w:t>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7A6E347" id="Rectangle 2" o:spid="_x0000_s1026" style="position:absolute;left:0;text-align:left;margin-left:-.55pt;margin-top:6.55pt;width:479.25pt;height:144.55pt;z-index:-2516541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31/jQIAAJIFAAAOAAAAZHJzL2Uyb0RvYy54bWysVMFu2zAMvQ/YPwi6r7bTpM2COkXQosOA&#13;&#10;ri3WDj0rslQbkERNUmJnXz9KdpygC3YYloNDieQj+UTy6rrTimyF8w2YkhZnOSXCcKga81bSHy93&#13;&#10;n+aU+MBMxRQYUdKd8PR6+fHDVWsXYgI1qEo4giDGL1pb0joEu8gyz2uhmT8DKwwqJTjNAh7dW1Y5&#13;&#10;1iK6Vtkkzy+yFlxlHXDhPd7e9kq6TPhSCh4epfQiEFVSzC2kr0vfdfxmyyu2eHPM1g0f0mD/kIVm&#13;&#10;jcGgI9QtC4xsXPMHlG64Aw8ynHHQGUjZcJFqwGqK/F01zzWzItWC5Hg70uT/Hyx/2D7bJ4c0tNYv&#13;&#10;PIqxik46Hf8xP9IlsnYjWaILhOPlRT6/mF7OKOGoK+bnM/xFOrODu3U+fBGgSRRK6vA1Eklse+9D&#13;&#10;b7o3idEM3DVKpRdRJl54UE0V79IhtoS4UY5sGT4m41yYcJ7w1EZ/g6q/v5zleXpWzCN1UXRJWR2h&#13;&#10;oS5GyA41JynslIihlPkuJGkqrHKSAoxAx7GLXlWzSvTXMfLp0AkwIkssZsQeAE7VVQxMDvbRVaRu&#13;&#10;Hp3zvyXWczt6pMhgwuisGwPuFIAKY+Tefk9ST01kKXTrDvGjuIZq9+SIg36svOV3Db70PfPhiTmc&#13;&#10;I5w43A3hET9SQVtSGCRKanC/Tt1He2xv1FLS4lyW1P/cMCcoUV8NNv7nYjqNg5wO09nlBA/uWLM+&#13;&#10;1piNvgHslgK3kOVJjPZB7UXpQL/iClnFqKhihmPskvLg9oeb0O8LXEJcrFbJDIfXsnBvni2P4JHg&#13;&#10;2Mkv3Stzdmj3gJPyAPsZZot3Xd/bRk8Dq00A2aSROPA6UI+Dn9p3WFJxsxyfk9VhlS5/AwAA//8D&#13;&#10;AFBLAwQUAAYACAAAACEAR2HKFeMAAAAOAQAADwAAAGRycy9kb3ducmV2LnhtbExPS0/DMAy+I/Ef&#13;&#10;IiNxQVv6YAO6ptN47sQkBhMcs8a0FXlUSbqVf485wcWW/dnfo1yORrMD+tA5KyCdJsDQ1k51thHw&#13;&#10;9vo4uQYWorRKamdRwDcGWFanJ6UslDvaFzxsY8OIxIZCCmhj7AvOQ92ikWHqerSEfTpvZKTRN1x5&#13;&#10;eSRyo3mWJHNuZGdJoZU93rVYf20HI+D5aWPW4+3uY6cfZsP7yucX2K+FOD8b7xdUVgtgEcf49wG/&#13;&#10;Gcg/VGRs7warAtMCJmlKl7TPqRN+M7u6BLYXkCdZBrwq+f8Y1Q8AAAD//wMAUEsBAi0AFAAGAAgA&#13;&#10;AAAhALaDOJL+AAAA4QEAABMAAAAAAAAAAAAAAAAAAAAAAFtDb250ZW50X1R5cGVzXS54bWxQSwEC&#13;&#10;LQAUAAYACAAAACEAOP0h/9YAAACUAQAACwAAAAAAAAAAAAAAAAAvAQAAX3JlbHMvLnJlbHNQSwEC&#13;&#10;LQAUAAYACAAAACEAE5t9f40CAACSBQAADgAAAAAAAAAAAAAAAAAuAgAAZHJzL2Uyb0RvYy54bWxQ&#13;&#10;SwECLQAUAAYACAAAACEAR2HKFeMAAAAOAQAADwAAAAAAAAAAAAAAAADnBAAAZHJzL2Rvd25yZXYu&#13;&#10;eG1sUEsFBgAAAAAEAAQA8wAAAPcFAAAAAA==&#13;&#10;" filled="f" strokecolor="#76923c [2406]" strokeweight="2pt">
                <v:textbox>
                  <w:txbxContent>
                    <w:p w14:paraId="66A5D1C1" w14:textId="77777777" w:rsidR="0041712E" w:rsidRDefault="0041712E" w:rsidP="0041712E">
                      <w:pPr>
                        <w:jc w:val="center"/>
                      </w:pPr>
                      <w:proofErr w:type="spellStart"/>
                      <w:r>
                        <w:t>thi</w:t>
                      </w:r>
                      <w:proofErr w:type="spellEnd"/>
                    </w:p>
                  </w:txbxContent>
                </v:textbox>
                <w10:wrap anchorx="margin"/>
              </v:rect>
            </w:pict>
          </mc:Fallback>
        </mc:AlternateContent>
      </w:r>
    </w:p>
    <w:p w14:paraId="6D310398" w14:textId="00A90F76" w:rsidR="003A2B48" w:rsidRDefault="0041712E" w:rsidP="003A2B48">
      <w:pPr>
        <w:ind w:left="360" w:right="720"/>
        <w:rPr>
          <w:rFonts w:ascii="Calibri" w:eastAsia="Calibri" w:hAnsi="Calibri" w:cs="Calibri"/>
          <w:i/>
          <w:iCs/>
          <w:color w:val="4F6228" w:themeColor="accent3" w:themeShade="80"/>
        </w:rPr>
      </w:pPr>
      <w:r w:rsidRPr="0041712E">
        <w:rPr>
          <w:rFonts w:ascii="Calibri" w:eastAsia="Calibri" w:hAnsi="Calibri" w:cs="Calibri"/>
          <w:b/>
          <w:bCs/>
          <w:i/>
          <w:iCs/>
          <w:color w:val="4F6228" w:themeColor="accent3" w:themeShade="80"/>
        </w:rPr>
        <w:t>Recycled Content:</w:t>
      </w:r>
      <w:r w:rsidRPr="0041712E">
        <w:rPr>
          <w:rFonts w:ascii="Calibri" w:eastAsia="Calibri" w:hAnsi="Calibri" w:cs="Calibri"/>
          <w:i/>
          <w:iCs/>
          <w:color w:val="4F6228" w:themeColor="accent3" w:themeShade="80"/>
        </w:rPr>
        <w:t xml:space="preserve"> </w:t>
      </w:r>
      <w:proofErr w:type="spellStart"/>
      <w:r w:rsidR="00E94F3D">
        <w:rPr>
          <w:rFonts w:ascii="Calibri" w:eastAsia="Calibri" w:hAnsi="Calibri" w:cs="Calibri"/>
          <w:i/>
          <w:iCs/>
          <w:color w:val="4F6228" w:themeColor="accent3" w:themeShade="80"/>
        </w:rPr>
        <w:t>ErectaStep</w:t>
      </w:r>
      <w:proofErr w:type="spellEnd"/>
      <w:r w:rsidR="00E94F3D">
        <w:rPr>
          <w:rFonts w:ascii="Calibri" w:eastAsia="Calibri" w:hAnsi="Calibri" w:cs="Calibri"/>
          <w:i/>
          <w:iCs/>
          <w:color w:val="4F6228" w:themeColor="accent3" w:themeShade="80"/>
        </w:rPr>
        <w:t xml:space="preserve"> Industrial Metal Stairs &amp; Platforms are </w:t>
      </w:r>
      <w:r w:rsidR="00D21F83">
        <w:rPr>
          <w:rFonts w:ascii="Calibri" w:eastAsia="Calibri" w:hAnsi="Calibri" w:cs="Calibri"/>
          <w:i/>
          <w:iCs/>
          <w:color w:val="4F6228" w:themeColor="accent3" w:themeShade="80"/>
        </w:rPr>
        <w:t xml:space="preserve">constructed of marine grade </w:t>
      </w:r>
      <w:r w:rsidR="00E94F3D">
        <w:rPr>
          <w:rFonts w:ascii="Calibri" w:eastAsia="Calibri" w:hAnsi="Calibri" w:cs="Calibri"/>
          <w:i/>
          <w:iCs/>
          <w:color w:val="4F6228" w:themeColor="accent3" w:themeShade="80"/>
        </w:rPr>
        <w:t>Aluminum, which i</w:t>
      </w:r>
      <w:r w:rsidR="00C8719A">
        <w:rPr>
          <w:rFonts w:ascii="Calibri" w:eastAsia="Calibri" w:hAnsi="Calibri" w:cs="Calibri"/>
          <w:i/>
          <w:iCs/>
          <w:color w:val="4F6228" w:themeColor="accent3" w:themeShade="80"/>
        </w:rPr>
        <w:t xml:space="preserve">ncludes </w:t>
      </w:r>
      <w:r w:rsidR="006940F0">
        <w:rPr>
          <w:rFonts w:ascii="Calibri" w:eastAsia="Calibri" w:hAnsi="Calibri" w:cs="Calibri"/>
          <w:i/>
          <w:iCs/>
          <w:color w:val="4F6228" w:themeColor="accent3" w:themeShade="80"/>
        </w:rPr>
        <w:t>the following recycled content</w:t>
      </w:r>
      <w:r w:rsidR="004413F8">
        <w:rPr>
          <w:rFonts w:ascii="Calibri" w:eastAsia="Calibri" w:hAnsi="Calibri" w:cs="Calibri"/>
          <w:i/>
          <w:iCs/>
          <w:color w:val="4F6228" w:themeColor="accent3" w:themeShade="80"/>
        </w:rPr>
        <w:t>*</w:t>
      </w:r>
      <w:r w:rsidR="006940F0">
        <w:rPr>
          <w:rFonts w:ascii="Calibri" w:eastAsia="Calibri" w:hAnsi="Calibri" w:cs="Calibri"/>
          <w:i/>
          <w:iCs/>
          <w:color w:val="4F6228" w:themeColor="accent3" w:themeShade="80"/>
        </w:rPr>
        <w:t>:</w:t>
      </w:r>
    </w:p>
    <w:p w14:paraId="6A78F3AC" w14:textId="3D28F722" w:rsidR="003A2B48" w:rsidRDefault="003A2B48" w:rsidP="003969A8">
      <w:pPr>
        <w:ind w:left="360" w:right="720"/>
        <w:rPr>
          <w:rFonts w:ascii="Calibri" w:eastAsia="Calibri" w:hAnsi="Calibri" w:cs="Calibri"/>
          <w:i/>
          <w:iCs/>
          <w:color w:val="4F6228" w:themeColor="accent3" w:themeShade="80"/>
        </w:rPr>
      </w:pPr>
    </w:p>
    <w:tbl>
      <w:tblPr>
        <w:tblStyle w:val="TableGrid"/>
        <w:tblW w:w="0" w:type="auto"/>
        <w:jc w:val="center"/>
        <w:tblLook w:val="04A0" w:firstRow="1" w:lastRow="0" w:firstColumn="1" w:lastColumn="0" w:noHBand="0" w:noVBand="1"/>
      </w:tblPr>
      <w:tblGrid>
        <w:gridCol w:w="1525"/>
        <w:gridCol w:w="2463"/>
        <w:gridCol w:w="2463"/>
        <w:gridCol w:w="2464"/>
      </w:tblGrid>
      <w:tr w:rsidR="003A2B48" w14:paraId="24FE6FF2" w14:textId="77777777" w:rsidTr="003A2B48">
        <w:trPr>
          <w:jc w:val="center"/>
        </w:trPr>
        <w:tc>
          <w:tcPr>
            <w:tcW w:w="1525" w:type="dxa"/>
          </w:tcPr>
          <w:p w14:paraId="27B0BAF9" w14:textId="77777777" w:rsidR="003A2B48" w:rsidRPr="006940F0" w:rsidRDefault="003A2B48" w:rsidP="00CE63D7">
            <w:pPr>
              <w:rPr>
                <w:rFonts w:ascii="Calibri" w:hAnsi="Calibri" w:cs="Calibri"/>
                <w:b/>
                <w:bCs/>
                <w:color w:val="4F6228" w:themeColor="accent3" w:themeShade="80"/>
                <w:sz w:val="22"/>
                <w:szCs w:val="22"/>
              </w:rPr>
            </w:pPr>
            <w:r w:rsidRPr="006940F0">
              <w:rPr>
                <w:rFonts w:ascii="Calibri" w:hAnsi="Calibri" w:cs="Calibri"/>
                <w:b/>
                <w:bCs/>
                <w:color w:val="4F6228" w:themeColor="accent3" w:themeShade="80"/>
                <w:sz w:val="22"/>
                <w:szCs w:val="22"/>
              </w:rPr>
              <w:t>Aluminum Alloy</w:t>
            </w:r>
          </w:p>
        </w:tc>
        <w:tc>
          <w:tcPr>
            <w:tcW w:w="2463" w:type="dxa"/>
          </w:tcPr>
          <w:p w14:paraId="4201B301" w14:textId="77777777" w:rsidR="003A2B48" w:rsidRPr="006940F0" w:rsidRDefault="003A2B48" w:rsidP="00CE63D7">
            <w:pPr>
              <w:rPr>
                <w:rFonts w:ascii="Calibri" w:hAnsi="Calibri" w:cs="Calibri"/>
                <w:b/>
                <w:bCs/>
                <w:color w:val="4F6228" w:themeColor="accent3" w:themeShade="80"/>
                <w:sz w:val="22"/>
                <w:szCs w:val="22"/>
              </w:rPr>
            </w:pPr>
            <w:r w:rsidRPr="006940F0">
              <w:rPr>
                <w:rFonts w:ascii="Calibri" w:hAnsi="Calibri" w:cs="Calibri"/>
                <w:b/>
                <w:bCs/>
                <w:color w:val="4F6228" w:themeColor="accent3" w:themeShade="80"/>
                <w:sz w:val="22"/>
                <w:szCs w:val="22"/>
              </w:rPr>
              <w:t>Total Recycled Content</w:t>
            </w:r>
          </w:p>
        </w:tc>
        <w:tc>
          <w:tcPr>
            <w:tcW w:w="2463" w:type="dxa"/>
          </w:tcPr>
          <w:p w14:paraId="563D1151" w14:textId="77777777" w:rsidR="003A2B48" w:rsidRPr="006940F0" w:rsidRDefault="003A2B48" w:rsidP="00CE63D7">
            <w:pPr>
              <w:rPr>
                <w:rFonts w:ascii="Calibri" w:hAnsi="Calibri" w:cs="Calibri"/>
                <w:b/>
                <w:bCs/>
                <w:color w:val="4F6228" w:themeColor="accent3" w:themeShade="80"/>
                <w:sz w:val="22"/>
                <w:szCs w:val="22"/>
              </w:rPr>
            </w:pPr>
            <w:r w:rsidRPr="006940F0">
              <w:rPr>
                <w:rFonts w:ascii="Calibri" w:hAnsi="Calibri" w:cs="Calibri"/>
                <w:b/>
                <w:bCs/>
                <w:color w:val="4F6228" w:themeColor="accent3" w:themeShade="80"/>
                <w:sz w:val="22"/>
                <w:szCs w:val="22"/>
              </w:rPr>
              <w:t>Pre-Consumer Content</w:t>
            </w:r>
          </w:p>
        </w:tc>
        <w:tc>
          <w:tcPr>
            <w:tcW w:w="2464" w:type="dxa"/>
          </w:tcPr>
          <w:p w14:paraId="7FCE361A" w14:textId="77777777" w:rsidR="003A2B48" w:rsidRPr="006940F0" w:rsidRDefault="003A2B48" w:rsidP="00CE63D7">
            <w:pPr>
              <w:rPr>
                <w:rFonts w:ascii="Calibri" w:hAnsi="Calibri" w:cs="Calibri"/>
                <w:b/>
                <w:bCs/>
                <w:color w:val="4F6228" w:themeColor="accent3" w:themeShade="80"/>
                <w:sz w:val="22"/>
                <w:szCs w:val="22"/>
              </w:rPr>
            </w:pPr>
            <w:r w:rsidRPr="006940F0">
              <w:rPr>
                <w:rFonts w:ascii="Calibri" w:hAnsi="Calibri" w:cs="Calibri"/>
                <w:b/>
                <w:bCs/>
                <w:color w:val="4F6228" w:themeColor="accent3" w:themeShade="80"/>
                <w:sz w:val="22"/>
                <w:szCs w:val="22"/>
              </w:rPr>
              <w:t>Post-Consumer Content</w:t>
            </w:r>
          </w:p>
        </w:tc>
      </w:tr>
      <w:tr w:rsidR="003A2B48" w14:paraId="4571E129" w14:textId="77777777" w:rsidTr="003A2B48">
        <w:trPr>
          <w:trHeight w:val="389"/>
          <w:jc w:val="center"/>
        </w:trPr>
        <w:tc>
          <w:tcPr>
            <w:tcW w:w="1525" w:type="dxa"/>
            <w:vAlign w:val="center"/>
          </w:tcPr>
          <w:p w14:paraId="50194AFD" w14:textId="77777777" w:rsidR="003A2B48" w:rsidRPr="006940F0" w:rsidRDefault="003A2B48" w:rsidP="00CE63D7">
            <w:pPr>
              <w:rPr>
                <w:rFonts w:ascii="Calibri" w:hAnsi="Calibri" w:cs="Calibri"/>
                <w:color w:val="4F6228" w:themeColor="accent3" w:themeShade="80"/>
                <w:sz w:val="22"/>
                <w:szCs w:val="22"/>
              </w:rPr>
            </w:pPr>
            <w:r w:rsidRPr="006940F0">
              <w:rPr>
                <w:rFonts w:ascii="Calibri" w:hAnsi="Calibri" w:cs="Calibri"/>
                <w:color w:val="4F6228" w:themeColor="accent3" w:themeShade="80"/>
                <w:sz w:val="22"/>
                <w:szCs w:val="22"/>
              </w:rPr>
              <w:t>6061</w:t>
            </w:r>
          </w:p>
        </w:tc>
        <w:tc>
          <w:tcPr>
            <w:tcW w:w="2463" w:type="dxa"/>
            <w:vAlign w:val="center"/>
          </w:tcPr>
          <w:p w14:paraId="755EAEF6" w14:textId="77777777" w:rsidR="003A2B48" w:rsidRPr="006940F0" w:rsidRDefault="003A2B48" w:rsidP="00CE63D7">
            <w:pPr>
              <w:rPr>
                <w:rFonts w:ascii="Calibri" w:hAnsi="Calibri" w:cs="Calibri"/>
                <w:color w:val="4F6228" w:themeColor="accent3" w:themeShade="80"/>
                <w:sz w:val="22"/>
                <w:szCs w:val="22"/>
              </w:rPr>
            </w:pPr>
            <w:r w:rsidRPr="003A2B48">
              <w:rPr>
                <w:rFonts w:ascii="Calibri" w:hAnsi="Calibri" w:cs="Calibri"/>
                <w:color w:val="4F6228" w:themeColor="accent3" w:themeShade="80"/>
                <w:sz w:val="22"/>
                <w:szCs w:val="22"/>
                <w:u w:val="single"/>
              </w:rPr>
              <w:t>&gt;</w:t>
            </w:r>
            <w:r>
              <w:rPr>
                <w:rFonts w:ascii="Calibri" w:hAnsi="Calibri" w:cs="Calibri"/>
                <w:color w:val="4F6228" w:themeColor="accent3" w:themeShade="80"/>
                <w:sz w:val="22"/>
                <w:szCs w:val="22"/>
              </w:rPr>
              <w:t>99%</w:t>
            </w:r>
          </w:p>
        </w:tc>
        <w:tc>
          <w:tcPr>
            <w:tcW w:w="2463" w:type="dxa"/>
            <w:vAlign w:val="center"/>
          </w:tcPr>
          <w:p w14:paraId="4C6B1884" w14:textId="77777777" w:rsidR="003A2B48" w:rsidRPr="006940F0" w:rsidRDefault="003A2B48" w:rsidP="00CE63D7">
            <w:pPr>
              <w:rPr>
                <w:rFonts w:ascii="Calibri" w:hAnsi="Calibri" w:cs="Calibri"/>
                <w:color w:val="4F6228" w:themeColor="accent3" w:themeShade="80"/>
                <w:sz w:val="22"/>
                <w:szCs w:val="22"/>
              </w:rPr>
            </w:pPr>
            <w:r>
              <w:rPr>
                <w:rFonts w:ascii="Calibri" w:hAnsi="Calibri" w:cs="Calibri"/>
                <w:color w:val="4F6228" w:themeColor="accent3" w:themeShade="80"/>
                <w:sz w:val="22"/>
                <w:szCs w:val="22"/>
              </w:rPr>
              <w:t>0.33%</w:t>
            </w:r>
          </w:p>
        </w:tc>
        <w:tc>
          <w:tcPr>
            <w:tcW w:w="2464" w:type="dxa"/>
            <w:vAlign w:val="center"/>
          </w:tcPr>
          <w:p w14:paraId="43985140" w14:textId="77777777" w:rsidR="003A2B48" w:rsidRPr="006940F0" w:rsidRDefault="003A2B48" w:rsidP="00CE63D7">
            <w:pPr>
              <w:rPr>
                <w:rFonts w:ascii="Calibri" w:hAnsi="Calibri" w:cs="Calibri"/>
                <w:color w:val="4F6228" w:themeColor="accent3" w:themeShade="80"/>
                <w:sz w:val="22"/>
                <w:szCs w:val="22"/>
              </w:rPr>
            </w:pPr>
            <w:r>
              <w:rPr>
                <w:rFonts w:ascii="Calibri" w:hAnsi="Calibri" w:cs="Calibri"/>
                <w:color w:val="4F6228" w:themeColor="accent3" w:themeShade="80"/>
                <w:sz w:val="22"/>
                <w:szCs w:val="22"/>
              </w:rPr>
              <w:t>0.67%</w:t>
            </w:r>
          </w:p>
        </w:tc>
      </w:tr>
      <w:tr w:rsidR="003A2B48" w14:paraId="29E22B77" w14:textId="77777777" w:rsidTr="003A2B48">
        <w:trPr>
          <w:trHeight w:val="389"/>
          <w:jc w:val="center"/>
        </w:trPr>
        <w:tc>
          <w:tcPr>
            <w:tcW w:w="1525" w:type="dxa"/>
            <w:vAlign w:val="center"/>
          </w:tcPr>
          <w:p w14:paraId="3CD7C4BA" w14:textId="77777777" w:rsidR="003A2B48" w:rsidRPr="006940F0" w:rsidRDefault="003A2B48" w:rsidP="00CE63D7">
            <w:pPr>
              <w:rPr>
                <w:rFonts w:ascii="Calibri" w:hAnsi="Calibri" w:cs="Calibri"/>
                <w:color w:val="4F6228" w:themeColor="accent3" w:themeShade="80"/>
                <w:sz w:val="22"/>
                <w:szCs w:val="22"/>
              </w:rPr>
            </w:pPr>
            <w:r w:rsidRPr="006940F0">
              <w:rPr>
                <w:rFonts w:ascii="Calibri" w:hAnsi="Calibri" w:cs="Calibri"/>
                <w:color w:val="4F6228" w:themeColor="accent3" w:themeShade="80"/>
                <w:sz w:val="22"/>
                <w:szCs w:val="22"/>
              </w:rPr>
              <w:t>6063</w:t>
            </w:r>
          </w:p>
        </w:tc>
        <w:tc>
          <w:tcPr>
            <w:tcW w:w="2463" w:type="dxa"/>
            <w:vAlign w:val="center"/>
          </w:tcPr>
          <w:p w14:paraId="3CA2DD73" w14:textId="77777777" w:rsidR="003A2B48" w:rsidRPr="006940F0" w:rsidRDefault="003A2B48" w:rsidP="00CE63D7">
            <w:pPr>
              <w:rPr>
                <w:rFonts w:ascii="Calibri" w:hAnsi="Calibri" w:cs="Calibri"/>
                <w:color w:val="4F6228" w:themeColor="accent3" w:themeShade="80"/>
                <w:sz w:val="22"/>
                <w:szCs w:val="22"/>
              </w:rPr>
            </w:pPr>
            <w:r w:rsidRPr="003A2B48">
              <w:rPr>
                <w:rFonts w:ascii="Calibri" w:hAnsi="Calibri" w:cs="Calibri"/>
                <w:color w:val="4F6228" w:themeColor="accent3" w:themeShade="80"/>
                <w:sz w:val="22"/>
                <w:szCs w:val="22"/>
                <w:u w:val="single"/>
              </w:rPr>
              <w:t>&lt;</w:t>
            </w:r>
            <w:r>
              <w:rPr>
                <w:rFonts w:ascii="Calibri" w:hAnsi="Calibri" w:cs="Calibri"/>
                <w:color w:val="4F6228" w:themeColor="accent3" w:themeShade="80"/>
                <w:sz w:val="22"/>
                <w:szCs w:val="22"/>
              </w:rPr>
              <w:t>50%</w:t>
            </w:r>
          </w:p>
        </w:tc>
        <w:tc>
          <w:tcPr>
            <w:tcW w:w="2463" w:type="dxa"/>
            <w:vAlign w:val="center"/>
          </w:tcPr>
          <w:p w14:paraId="4F16625D" w14:textId="77777777" w:rsidR="003A2B48" w:rsidRPr="006940F0" w:rsidRDefault="003A2B48" w:rsidP="00CE63D7">
            <w:pPr>
              <w:rPr>
                <w:rFonts w:ascii="Calibri" w:hAnsi="Calibri" w:cs="Calibri"/>
                <w:color w:val="4F6228" w:themeColor="accent3" w:themeShade="80"/>
                <w:sz w:val="22"/>
                <w:szCs w:val="22"/>
              </w:rPr>
            </w:pPr>
            <w:r w:rsidRPr="003A2B48">
              <w:rPr>
                <w:rFonts w:ascii="Calibri" w:hAnsi="Calibri" w:cs="Calibri"/>
                <w:color w:val="4F6228" w:themeColor="accent3" w:themeShade="80"/>
                <w:sz w:val="22"/>
                <w:szCs w:val="22"/>
                <w:u w:val="single"/>
              </w:rPr>
              <w:t>&lt;</w:t>
            </w:r>
            <w:r>
              <w:rPr>
                <w:rFonts w:ascii="Calibri" w:hAnsi="Calibri" w:cs="Calibri"/>
                <w:color w:val="4F6228" w:themeColor="accent3" w:themeShade="80"/>
                <w:sz w:val="22"/>
                <w:szCs w:val="22"/>
              </w:rPr>
              <w:t>0.33%</w:t>
            </w:r>
          </w:p>
        </w:tc>
        <w:tc>
          <w:tcPr>
            <w:tcW w:w="2464" w:type="dxa"/>
            <w:vAlign w:val="center"/>
          </w:tcPr>
          <w:p w14:paraId="28C85E9B" w14:textId="77777777" w:rsidR="003A2B48" w:rsidRPr="006940F0" w:rsidRDefault="003A2B48" w:rsidP="00CE63D7">
            <w:pPr>
              <w:rPr>
                <w:rFonts w:ascii="Calibri" w:hAnsi="Calibri" w:cs="Calibri"/>
                <w:color w:val="4F6228" w:themeColor="accent3" w:themeShade="80"/>
                <w:sz w:val="22"/>
                <w:szCs w:val="22"/>
              </w:rPr>
            </w:pPr>
            <w:r w:rsidRPr="003A2B48">
              <w:rPr>
                <w:rFonts w:ascii="Calibri" w:hAnsi="Calibri" w:cs="Calibri"/>
                <w:color w:val="4F6228" w:themeColor="accent3" w:themeShade="80"/>
                <w:sz w:val="22"/>
                <w:szCs w:val="22"/>
                <w:u w:val="single"/>
              </w:rPr>
              <w:t>&lt;</w:t>
            </w:r>
            <w:r>
              <w:rPr>
                <w:rFonts w:ascii="Calibri" w:hAnsi="Calibri" w:cs="Calibri"/>
                <w:color w:val="4F6228" w:themeColor="accent3" w:themeShade="80"/>
                <w:sz w:val="22"/>
                <w:szCs w:val="22"/>
              </w:rPr>
              <w:t>0.67%</w:t>
            </w:r>
          </w:p>
        </w:tc>
      </w:tr>
    </w:tbl>
    <w:p w14:paraId="7B166A76" w14:textId="1DAC1BE0" w:rsidR="004413F8" w:rsidRPr="004413F8" w:rsidRDefault="004413F8" w:rsidP="004413F8">
      <w:pPr>
        <w:ind w:left="360" w:right="720"/>
        <w:rPr>
          <w:rFonts w:ascii="Calibri" w:eastAsia="Calibri" w:hAnsi="Calibri" w:cs="Calibri"/>
          <w:i/>
          <w:iCs/>
          <w:color w:val="4F6228" w:themeColor="accent3" w:themeShade="80"/>
          <w:sz w:val="20"/>
          <w:szCs w:val="20"/>
        </w:rPr>
      </w:pPr>
      <w:r w:rsidRPr="004413F8">
        <w:rPr>
          <w:rFonts w:ascii="Calibri" w:eastAsia="Calibri" w:hAnsi="Calibri" w:cs="Calibri"/>
          <w:i/>
          <w:iCs/>
          <w:color w:val="4F6228" w:themeColor="accent3" w:themeShade="80"/>
          <w:sz w:val="20"/>
          <w:szCs w:val="20"/>
        </w:rPr>
        <w:t>* Contact manufacturer for more information specific to your order.</w:t>
      </w:r>
    </w:p>
    <w:p w14:paraId="7B8CE0AB" w14:textId="6694098A" w:rsidR="006940F0" w:rsidRDefault="006940F0" w:rsidP="003969A8">
      <w:pPr>
        <w:ind w:left="360" w:right="720"/>
        <w:rPr>
          <w:rFonts w:ascii="Calibri" w:eastAsia="Calibri" w:hAnsi="Calibri" w:cs="Calibri"/>
          <w:i/>
          <w:iCs/>
          <w:color w:val="4F6228" w:themeColor="accent3" w:themeShade="80"/>
        </w:rPr>
      </w:pPr>
    </w:p>
    <w:p w14:paraId="1EE8DFEC" w14:textId="77777777" w:rsidR="00A20C56" w:rsidRPr="00D01118" w:rsidRDefault="00A20C56" w:rsidP="00D01118"/>
    <w:p w14:paraId="27EBFD88" w14:textId="0CE93EAD" w:rsidR="00D17B5C" w:rsidRDefault="43A0F988" w:rsidP="003969A8">
      <w:pPr>
        <w:pStyle w:val="Heading3"/>
        <w:spacing w:before="0"/>
        <w:rPr>
          <w:color w:val="4F6228" w:themeColor="accent3" w:themeShade="80"/>
        </w:rPr>
      </w:pPr>
      <w:r w:rsidRPr="00B4694C">
        <w:rPr>
          <w:color w:val="4F6228" w:themeColor="accent3" w:themeShade="80"/>
        </w:rPr>
        <w:t xml:space="preserve">Credit: </w:t>
      </w:r>
      <w:r w:rsidR="00A16293" w:rsidRPr="00B4694C">
        <w:rPr>
          <w:color w:val="4F6228" w:themeColor="accent3" w:themeShade="80"/>
        </w:rPr>
        <w:t>Material Ingredients</w:t>
      </w:r>
    </w:p>
    <w:p w14:paraId="6B07F103" w14:textId="77777777" w:rsidR="003969A8" w:rsidRPr="003969A8" w:rsidRDefault="003969A8" w:rsidP="003969A8">
      <w:pPr>
        <w:pStyle w:val="Heading3"/>
        <w:spacing w:before="0"/>
        <w:rPr>
          <w:color w:val="4F6228" w:themeColor="accent3" w:themeShade="80"/>
          <w:sz w:val="20"/>
          <w:szCs w:val="20"/>
        </w:rPr>
      </w:pPr>
    </w:p>
    <w:p w14:paraId="5B4623CC" w14:textId="219BB479" w:rsidR="00C17C66" w:rsidRPr="003969A8" w:rsidRDefault="00C17C66" w:rsidP="003969A8">
      <w:pPr>
        <w:rPr>
          <w:rFonts w:ascii="Calibri" w:hAnsi="Calibri" w:cs="Calibri"/>
          <w:i/>
          <w:iCs/>
          <w:color w:val="000000" w:themeColor="text1"/>
          <w:sz w:val="23"/>
          <w:szCs w:val="23"/>
        </w:rPr>
      </w:pPr>
      <w:r w:rsidRPr="003969A8">
        <w:rPr>
          <w:rFonts w:ascii="Calibri" w:hAnsi="Calibri" w:cs="Calibri"/>
          <w:i/>
          <w:iCs/>
          <w:color w:val="000000" w:themeColor="text1"/>
          <w:sz w:val="23"/>
          <w:szCs w:val="23"/>
        </w:rPr>
        <w:t xml:space="preserve">Intent: To encourage the use of products and materials for which life-cycle information is available and that have environmentally, economically, and socially preferable life-cycle impacts. To reward project teams for selecting products </w:t>
      </w:r>
      <w:r w:rsidR="006E0C1A" w:rsidRPr="003969A8">
        <w:rPr>
          <w:rFonts w:ascii="Calibri" w:hAnsi="Calibri" w:cs="Calibri"/>
          <w:i/>
          <w:iCs/>
          <w:color w:val="000000" w:themeColor="text1"/>
          <w:sz w:val="23"/>
          <w:szCs w:val="23"/>
        </w:rPr>
        <w:t>for which the chemical ingredients in the product are inventoried using an accepted methodology and for selecting products verified to minimize the use and generation of harmful substances. To reward raw material manufacturers who produce products verified to have improved life-cycle impacts</w:t>
      </w:r>
      <w:r w:rsidRPr="003969A8">
        <w:rPr>
          <w:rFonts w:ascii="Calibri" w:hAnsi="Calibri" w:cs="Calibri"/>
          <w:i/>
          <w:iCs/>
          <w:color w:val="000000" w:themeColor="text1"/>
          <w:sz w:val="23"/>
          <w:szCs w:val="23"/>
        </w:rPr>
        <w:t>.</w:t>
      </w:r>
    </w:p>
    <w:p w14:paraId="2AB5FA00" w14:textId="77777777" w:rsidR="003969A8" w:rsidRPr="003969A8" w:rsidRDefault="003969A8" w:rsidP="003969A8">
      <w:pPr>
        <w:pStyle w:val="Heading3"/>
        <w:spacing w:before="0"/>
        <w:rPr>
          <w:color w:val="4F6228" w:themeColor="accent3" w:themeShade="80"/>
          <w:sz w:val="20"/>
          <w:szCs w:val="20"/>
        </w:rPr>
      </w:pPr>
    </w:p>
    <w:p w14:paraId="0FC31412" w14:textId="651C9881" w:rsidR="00D24878" w:rsidRDefault="00D24878" w:rsidP="003969A8">
      <w:pPr>
        <w:rPr>
          <w:rFonts w:ascii="Cambria" w:hAnsi="Cambria"/>
        </w:rPr>
      </w:pPr>
      <w:r w:rsidRPr="004A0C62">
        <w:rPr>
          <w:rFonts w:ascii="Cambria" w:hAnsi="Cambria"/>
        </w:rPr>
        <w:t xml:space="preserve">Option </w:t>
      </w:r>
      <w:r>
        <w:rPr>
          <w:rFonts w:ascii="Cambria" w:hAnsi="Cambria"/>
        </w:rPr>
        <w:t>1</w:t>
      </w:r>
      <w:r w:rsidRPr="004A0C62">
        <w:rPr>
          <w:rFonts w:ascii="Cambria" w:hAnsi="Cambria"/>
        </w:rPr>
        <w:t xml:space="preserve">. </w:t>
      </w:r>
      <w:r>
        <w:rPr>
          <w:rFonts w:ascii="Cambria" w:hAnsi="Cambria"/>
        </w:rPr>
        <w:t>Material Ingredient Reporting</w:t>
      </w:r>
      <w:r w:rsidRPr="004A0C62">
        <w:rPr>
          <w:rFonts w:ascii="Cambria" w:hAnsi="Cambria"/>
        </w:rPr>
        <w:t xml:space="preserve"> (1 Point)</w:t>
      </w:r>
    </w:p>
    <w:p w14:paraId="224499DC" w14:textId="77777777" w:rsidR="003969A8" w:rsidRPr="003969A8" w:rsidRDefault="003969A8" w:rsidP="003969A8">
      <w:pPr>
        <w:pStyle w:val="Heading3"/>
        <w:spacing w:before="0"/>
        <w:rPr>
          <w:color w:val="4F6228" w:themeColor="accent3" w:themeShade="80"/>
          <w:sz w:val="20"/>
          <w:szCs w:val="20"/>
        </w:rPr>
      </w:pPr>
    </w:p>
    <w:p w14:paraId="168AB85C" w14:textId="49E5A79E" w:rsidR="004C0627" w:rsidRPr="00D24878" w:rsidRDefault="004C0627" w:rsidP="003969A8">
      <w:pPr>
        <w:rPr>
          <w:rFonts w:ascii="Cambria" w:hAnsi="Cambria"/>
        </w:rPr>
      </w:pPr>
      <w:r w:rsidRPr="00131F17">
        <w:rPr>
          <w:rFonts w:ascii="Calibri" w:hAnsi="Calibri" w:cs="Calibri"/>
          <w:i/>
          <w:iCs/>
          <w:color w:val="000000" w:themeColor="text1"/>
        </w:rPr>
        <w:t>Recommended Language:</w:t>
      </w:r>
    </w:p>
    <w:p w14:paraId="181E4758" w14:textId="3E891CDC" w:rsidR="00883092" w:rsidRDefault="00883092" w:rsidP="003969A8">
      <w:pPr>
        <w:ind w:left="360" w:right="180"/>
        <w:rPr>
          <w:rFonts w:ascii="Calibri" w:eastAsia="Calibri" w:hAnsi="Calibri" w:cs="Calibri"/>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58241" behindDoc="1" locked="0" layoutInCell="1" allowOverlap="1" wp14:anchorId="0EE10BEE" wp14:editId="4632009F">
                <wp:simplePos x="0" y="0"/>
                <wp:positionH relativeFrom="margin">
                  <wp:posOffset>3647</wp:posOffset>
                </wp:positionH>
                <wp:positionV relativeFrom="paragraph">
                  <wp:posOffset>69234</wp:posOffset>
                </wp:positionV>
                <wp:extent cx="6086475" cy="1191411"/>
                <wp:effectExtent l="12700" t="12700" r="9525" b="15240"/>
                <wp:wrapNone/>
                <wp:docPr id="8" name="Rectangle 8"/>
                <wp:cNvGraphicFramePr/>
                <a:graphic xmlns:a="http://schemas.openxmlformats.org/drawingml/2006/main">
                  <a:graphicData uri="http://schemas.microsoft.com/office/word/2010/wordprocessingShape">
                    <wps:wsp>
                      <wps:cNvSpPr/>
                      <wps:spPr>
                        <a:xfrm>
                          <a:off x="0" y="0"/>
                          <a:ext cx="6086475" cy="1191411"/>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F5BC5" w14:textId="06F71848" w:rsidR="00792718" w:rsidRDefault="00792718" w:rsidP="00792718">
                            <w:pPr>
                              <w:jc w:val="center"/>
                            </w:pPr>
                            <w:r>
                              <w:t>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E10BEE" id="Rectangle 8" o:spid="_x0000_s1027" style="position:absolute;left:0;text-align:left;margin-left:.3pt;margin-top:5.45pt;width:479.25pt;height:93.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sYtkAIAAJkFAAAOAAAAZHJzL2Uyb0RvYy54bWysVMlu2zAQvRfoPxC8N5JcZ6kROTASpCiQ&#13;&#10;JkGSImeaIiMBFIclaVvu13eGkmUjNXooepHIWd5w3iyXV11r2Fr50IAteXGSc6ashKqxbyX/8XL7&#13;&#10;6YKzEIWthAGrSr5VgV/NP3643LiZmkANplKeIYgNs40reR2jm2VZkLVqRTgBpywqNfhWRLz6t6zy&#13;&#10;YoPorckmeX6WbcBXzoNUIaD0plfyecLXWsn4oHVQkZmS49ti+vr0XdI3m1+K2ZsXrm7k8AzxD69o&#13;&#10;RWMx6Ah1I6JgK9/8AdU20kMAHU8ktBlo3UiVcsBsivxdNs+1cCrlguQEN9IU/h+svF8/u0ePNGxc&#13;&#10;mAU8Uhad9i398X2sS2RtR7JUF5lE4Vl+cTY9P+VMoq4ovhTToiA6s7278yF+VdAyOpTcYzUSSWJ9&#13;&#10;F2JvujOhaBZuG2NSRYwlQQDTVCRLF2oJdW08WwssppBS2fg54ZlV+x2qXn5+mueprPiO1EXkkl51&#13;&#10;gIY6ipDtc06nuDWKQhn7pDRrKsxykgKMQIexi15Vi0r1Yop8PHQCJGSNyYzYA8CxvHZMDvbkqlI3&#13;&#10;j8753x7Wczt6pMhg4+jcNhb8MQATx8i9/Y6knhpiKXbLDrnBmlO1SbKEavvomYd+uoKTtw0W/E6E&#13;&#10;+Cg8jhMOHq6I+IAfbWBTchhOnNXgfx2Tkz12OWo52+B4ljz8XAmvODPfLPY/ttuU5jldpqfnE7z4&#13;&#10;Q83yUGNX7TVg0xS4jJxMR7KPZnfUHtpX3CQLiooqYSXGLrmMfne5jv3awF0k1WKRzHCGnYh39tlJ&#13;&#10;AieeqaFfulfh3dD1EQfmHnajLGbvmr+3JU8Li1UE3aTJ2PM6VADnP3XxsKtowRzek9V+o85/AwAA&#13;&#10;//8DAFBLAwQUAAYACAAAACEAXf5zjuEAAAAMAQAADwAAAGRycy9kb3ducmV2LnhtbExPyU7DMBC9&#13;&#10;I/EP1iBxQdQpKFWTxqnK2hNIdBEc3XhIIuJxZDtt+HuGE1xGmvdm3lIsR9uJI/rQOlIwnSQgkCpn&#13;&#10;WqoV7LZP13MQIWoyunOECr4xwLI8Pyt0btyJ3vC4ibVgEQq5VtDE2OdShqpBq8PE9UjMfTpvdeTV&#13;&#10;19J4fWJx28mbJJlJq1tih0b3eN9g9bUZrIKX51e7Hu/2H/vuMR3eV/72Cvu1UpcX48OCx2oBIuIY&#13;&#10;/z7gtwPnh5KDHdxAJohOwYzvGE0yEMxmaTYFcWAgm6cgy0L+L1H+AAAA//8DAFBLAQItABQABgAI&#13;&#10;AAAAIQC2gziS/gAAAOEBAAATAAAAAAAAAAAAAAAAAAAAAABbQ29udGVudF9UeXBlc10ueG1sUEsB&#13;&#10;Ai0AFAAGAAgAAAAhADj9If/WAAAAlAEAAAsAAAAAAAAAAAAAAAAALwEAAF9yZWxzLy5yZWxzUEsB&#13;&#10;Ai0AFAAGAAgAAAAhAOUyxi2QAgAAmQUAAA4AAAAAAAAAAAAAAAAALgIAAGRycy9lMm9Eb2MueG1s&#13;&#10;UEsBAi0AFAAGAAgAAAAhAF3+c47hAAAADAEAAA8AAAAAAAAAAAAAAAAA6gQAAGRycy9kb3ducmV2&#13;&#10;LnhtbFBLBQYAAAAABAAEAPMAAAD4BQAAAAA=&#13;&#10;" filled="f" strokecolor="#76923c [2406]" strokeweight="2pt">
                <v:textbox>
                  <w:txbxContent>
                    <w:p w14:paraId="564F5BC5" w14:textId="06F71848" w:rsidR="00792718" w:rsidRDefault="00792718" w:rsidP="00792718">
                      <w:pPr>
                        <w:jc w:val="center"/>
                      </w:pPr>
                      <w:proofErr w:type="spellStart"/>
                      <w:r>
                        <w:t>thi</w:t>
                      </w:r>
                      <w:proofErr w:type="spellEnd"/>
                    </w:p>
                  </w:txbxContent>
                </v:textbox>
                <w10:wrap anchorx="margin"/>
              </v:rect>
            </w:pict>
          </mc:Fallback>
        </mc:AlternateContent>
      </w:r>
    </w:p>
    <w:p w14:paraId="3B29C292" w14:textId="7A18D6BD" w:rsidR="00B4694C" w:rsidRDefault="00E94F3D" w:rsidP="003969A8">
      <w:pPr>
        <w:ind w:left="360" w:right="360"/>
        <w:rPr>
          <w:rFonts w:ascii="Calibri" w:eastAsia="Calibri" w:hAnsi="Calibri" w:cs="Calibri"/>
          <w:i/>
          <w:iCs/>
          <w:color w:val="4F6228" w:themeColor="accent3" w:themeShade="80"/>
        </w:rPr>
      </w:pPr>
      <w:proofErr w:type="spellStart"/>
      <w:r>
        <w:rPr>
          <w:rFonts w:ascii="Calibri" w:eastAsia="Calibri" w:hAnsi="Calibri" w:cs="Calibri"/>
          <w:i/>
          <w:iCs/>
          <w:color w:val="4F6228" w:themeColor="accent3" w:themeShade="80"/>
        </w:rPr>
        <w:t>ErectaStep</w:t>
      </w:r>
      <w:proofErr w:type="spellEnd"/>
      <w:r w:rsidR="006E0C1A">
        <w:rPr>
          <w:rFonts w:ascii="Calibri" w:eastAsia="Calibri" w:hAnsi="Calibri" w:cs="Calibri"/>
          <w:i/>
          <w:iCs/>
          <w:color w:val="4F6228" w:themeColor="accent3" w:themeShade="80"/>
        </w:rPr>
        <w:t xml:space="preserve"> </w:t>
      </w:r>
      <w:r w:rsidR="00705CE7">
        <w:rPr>
          <w:rFonts w:ascii="Calibri" w:eastAsia="Calibri" w:hAnsi="Calibri" w:cs="Calibri"/>
          <w:i/>
          <w:iCs/>
          <w:color w:val="4F6228" w:themeColor="accent3" w:themeShade="80"/>
        </w:rPr>
        <w:t xml:space="preserve">has </w:t>
      </w:r>
      <w:r w:rsidR="00582F46">
        <w:rPr>
          <w:rFonts w:ascii="Calibri" w:eastAsia="Calibri" w:hAnsi="Calibri" w:cs="Calibri"/>
          <w:i/>
          <w:iCs/>
          <w:color w:val="4F6228" w:themeColor="accent3" w:themeShade="80"/>
        </w:rPr>
        <w:t xml:space="preserve">a </w:t>
      </w:r>
      <w:r w:rsidR="00792718">
        <w:rPr>
          <w:rFonts w:ascii="Calibri" w:eastAsia="Calibri" w:hAnsi="Calibri" w:cs="Calibri"/>
          <w:i/>
          <w:iCs/>
          <w:color w:val="4F6228" w:themeColor="accent3" w:themeShade="80"/>
        </w:rPr>
        <w:t>published</w:t>
      </w:r>
      <w:r w:rsidR="003969A8">
        <w:rPr>
          <w:rFonts w:ascii="Calibri" w:eastAsia="Calibri" w:hAnsi="Calibri" w:cs="Calibri"/>
          <w:i/>
          <w:iCs/>
          <w:color w:val="4F6228" w:themeColor="accent3" w:themeShade="80"/>
        </w:rPr>
        <w:t xml:space="preserve"> and</w:t>
      </w:r>
      <w:r w:rsidR="00792718">
        <w:rPr>
          <w:rFonts w:ascii="Calibri" w:eastAsia="Calibri" w:hAnsi="Calibri" w:cs="Calibri"/>
          <w:i/>
          <w:iCs/>
          <w:color w:val="4F6228" w:themeColor="accent3" w:themeShade="80"/>
        </w:rPr>
        <w:t xml:space="preserve"> </w:t>
      </w:r>
      <w:r w:rsidR="00D24878">
        <w:rPr>
          <w:rFonts w:ascii="Calibri" w:eastAsia="Calibri" w:hAnsi="Calibri" w:cs="Calibri"/>
          <w:i/>
          <w:iCs/>
          <w:color w:val="4F6228" w:themeColor="accent3" w:themeShade="80"/>
        </w:rPr>
        <w:t xml:space="preserve">complete </w:t>
      </w:r>
      <w:r w:rsidR="00792718">
        <w:rPr>
          <w:rFonts w:ascii="Calibri" w:eastAsia="Calibri" w:hAnsi="Calibri" w:cs="Calibri"/>
          <w:i/>
          <w:iCs/>
          <w:color w:val="4F6228" w:themeColor="accent3" w:themeShade="80"/>
        </w:rPr>
        <w:t xml:space="preserve">Health Product Declaration (HPD) with full disclosure of known hazards of all substances present at or above </w:t>
      </w:r>
      <w:r w:rsidR="00D24878">
        <w:rPr>
          <w:rFonts w:ascii="Calibri" w:eastAsia="Calibri" w:hAnsi="Calibri" w:cs="Calibri"/>
          <w:i/>
          <w:iCs/>
          <w:color w:val="4F6228" w:themeColor="accent3" w:themeShade="80"/>
        </w:rPr>
        <w:t>0.1% (1000 ppm)</w:t>
      </w:r>
      <w:r w:rsidR="00EE2876">
        <w:rPr>
          <w:rFonts w:ascii="Calibri" w:eastAsia="Calibri" w:hAnsi="Calibri" w:cs="Calibri"/>
          <w:i/>
          <w:iCs/>
          <w:color w:val="4F6228" w:themeColor="accent3" w:themeShade="80"/>
        </w:rPr>
        <w:t xml:space="preserve"> in compliance with the Health Product Declaration Open Standard</w:t>
      </w:r>
      <w:r w:rsidR="00D24878">
        <w:rPr>
          <w:rFonts w:ascii="Calibri" w:eastAsia="Calibri" w:hAnsi="Calibri" w:cs="Calibri"/>
          <w:i/>
          <w:iCs/>
          <w:color w:val="4F6228" w:themeColor="accent3" w:themeShade="80"/>
        </w:rPr>
        <w:t>.</w:t>
      </w:r>
      <w:r w:rsidR="00792718">
        <w:rPr>
          <w:rFonts w:ascii="Calibri" w:eastAsia="Calibri" w:hAnsi="Calibri" w:cs="Calibri"/>
          <w:i/>
          <w:iCs/>
          <w:color w:val="4F6228" w:themeColor="accent3" w:themeShade="80"/>
        </w:rPr>
        <w:t xml:space="preserve"> </w:t>
      </w:r>
      <w:r w:rsidR="003969A8">
        <w:rPr>
          <w:rFonts w:ascii="Calibri" w:eastAsia="Calibri" w:hAnsi="Calibri" w:cs="Calibri"/>
          <w:i/>
          <w:iCs/>
          <w:color w:val="4F6228" w:themeColor="accent3" w:themeShade="80"/>
        </w:rPr>
        <w:t xml:space="preserve">When installed as a permanent component of a building, the </w:t>
      </w:r>
      <w:proofErr w:type="spellStart"/>
      <w:r>
        <w:rPr>
          <w:rFonts w:ascii="Calibri" w:eastAsia="Calibri" w:hAnsi="Calibri" w:cs="Calibri"/>
          <w:i/>
          <w:iCs/>
          <w:color w:val="4F6228" w:themeColor="accent3" w:themeShade="80"/>
        </w:rPr>
        <w:t>ErectaStep</w:t>
      </w:r>
      <w:proofErr w:type="spellEnd"/>
      <w:r>
        <w:rPr>
          <w:rFonts w:ascii="Calibri" w:eastAsia="Calibri" w:hAnsi="Calibri" w:cs="Calibri"/>
          <w:i/>
          <w:iCs/>
          <w:color w:val="4F6228" w:themeColor="accent3" w:themeShade="80"/>
        </w:rPr>
        <w:t xml:space="preserve"> </w:t>
      </w:r>
      <w:r w:rsidR="003969A8">
        <w:rPr>
          <w:rFonts w:ascii="Calibri" w:eastAsia="Calibri" w:hAnsi="Calibri" w:cs="Calibri"/>
          <w:i/>
          <w:iCs/>
          <w:color w:val="4F6228" w:themeColor="accent3" w:themeShade="80"/>
        </w:rPr>
        <w:t>system</w:t>
      </w:r>
      <w:r w:rsidR="00792718">
        <w:rPr>
          <w:rFonts w:ascii="Calibri" w:eastAsia="Calibri" w:hAnsi="Calibri" w:cs="Calibri"/>
          <w:i/>
          <w:iCs/>
          <w:color w:val="4F6228" w:themeColor="accent3" w:themeShade="80"/>
        </w:rPr>
        <w:t xml:space="preserve"> contribute</w:t>
      </w:r>
      <w:r w:rsidR="003969A8">
        <w:rPr>
          <w:rFonts w:ascii="Calibri" w:eastAsia="Calibri" w:hAnsi="Calibri" w:cs="Calibri"/>
          <w:i/>
          <w:iCs/>
          <w:color w:val="4F6228" w:themeColor="accent3" w:themeShade="80"/>
        </w:rPr>
        <w:t>s</w:t>
      </w:r>
      <w:r w:rsidR="00792718">
        <w:rPr>
          <w:rFonts w:ascii="Calibri" w:eastAsia="Calibri" w:hAnsi="Calibri" w:cs="Calibri"/>
          <w:i/>
          <w:iCs/>
          <w:color w:val="4F6228" w:themeColor="accent3" w:themeShade="80"/>
        </w:rPr>
        <w:t xml:space="preserve"> one whole product to the 20 different permanently installed products required for this credit.</w:t>
      </w:r>
    </w:p>
    <w:p w14:paraId="25F30001" w14:textId="77777777" w:rsidR="003969A8" w:rsidRDefault="003969A8" w:rsidP="003969A8">
      <w:pPr>
        <w:ind w:left="360" w:right="360"/>
        <w:rPr>
          <w:rFonts w:ascii="Calibri" w:eastAsia="Calibri" w:hAnsi="Calibri" w:cs="Calibri"/>
          <w:i/>
          <w:iCs/>
          <w:color w:val="4F6228" w:themeColor="accent3" w:themeShade="80"/>
        </w:rPr>
      </w:pPr>
    </w:p>
    <w:p w14:paraId="2F681E9C" w14:textId="486B072F" w:rsidR="00CD4CF9" w:rsidRDefault="00CD4CF9" w:rsidP="003969A8"/>
    <w:p w14:paraId="00B6FBB0" w14:textId="66E5A221" w:rsidR="00CD4CF9" w:rsidRPr="003A2B48" w:rsidRDefault="00042543" w:rsidP="003A2B48">
      <w:pPr>
        <w:spacing w:after="200" w:line="276" w:lineRule="auto"/>
        <w:rPr>
          <w:rFonts w:ascii="Cambria" w:eastAsiaTheme="majorEastAsia" w:hAnsi="Cambria" w:cs="Cambay Devanagari"/>
          <w:color w:val="000000" w:themeColor="text1"/>
          <w:sz w:val="26"/>
          <w:szCs w:val="26"/>
        </w:rPr>
      </w:pPr>
      <w:r w:rsidRPr="003A2B48">
        <w:rPr>
          <w:rFonts w:ascii="Cambria" w:hAnsi="Cambria" w:cs="Cambay Devanagari"/>
          <w:color w:val="000000" w:themeColor="text1"/>
          <w:sz w:val="26"/>
          <w:szCs w:val="26"/>
        </w:rPr>
        <w:br w:type="page"/>
      </w:r>
      <w:r w:rsidR="00CD4CF9" w:rsidRPr="003A2B48">
        <w:rPr>
          <w:rFonts w:ascii="Cambria" w:hAnsi="Cambria" w:cs="Cambay Devanagari"/>
          <w:color w:val="000000" w:themeColor="text1"/>
          <w:sz w:val="26"/>
          <w:szCs w:val="26"/>
        </w:rPr>
        <w:lastRenderedPageBreak/>
        <w:t>Indoor Environmental Quality (EQ) Credit:</w:t>
      </w:r>
    </w:p>
    <w:p w14:paraId="4F020AB5" w14:textId="77777777" w:rsidR="008003D4" w:rsidRPr="008003D4" w:rsidRDefault="008003D4" w:rsidP="008003D4"/>
    <w:p w14:paraId="06E251A1" w14:textId="46BD7DD5" w:rsidR="00CD4CF9" w:rsidRDefault="00CD4CF9" w:rsidP="003969A8">
      <w:pPr>
        <w:pStyle w:val="Heading3"/>
        <w:spacing w:before="0"/>
        <w:rPr>
          <w:color w:val="4F6228" w:themeColor="accent3" w:themeShade="80"/>
        </w:rPr>
      </w:pPr>
      <w:r w:rsidRPr="00B4694C">
        <w:rPr>
          <w:color w:val="4F6228" w:themeColor="accent3" w:themeShade="80"/>
        </w:rPr>
        <w:t xml:space="preserve">Credit: </w:t>
      </w:r>
      <w:r>
        <w:rPr>
          <w:color w:val="4F6228" w:themeColor="accent3" w:themeShade="80"/>
        </w:rPr>
        <w:t>Low-Emitting Materials (Up to 3 Points)</w:t>
      </w:r>
    </w:p>
    <w:p w14:paraId="64CC49AE" w14:textId="77777777" w:rsidR="00CD4CF9" w:rsidRPr="003969A8" w:rsidRDefault="00CD4CF9" w:rsidP="003969A8">
      <w:pPr>
        <w:rPr>
          <w:sz w:val="20"/>
          <w:szCs w:val="20"/>
        </w:rPr>
      </w:pPr>
    </w:p>
    <w:p w14:paraId="336233EE" w14:textId="69227FAA" w:rsidR="00CD4CF9" w:rsidRDefault="00CD4CF9" w:rsidP="003969A8">
      <w:pPr>
        <w:rPr>
          <w:rFonts w:ascii="Calibri" w:hAnsi="Calibri" w:cs="Calibri"/>
          <w:i/>
          <w:iCs/>
          <w:color w:val="000000" w:themeColor="text1"/>
        </w:rPr>
      </w:pPr>
      <w:r>
        <w:rPr>
          <w:rFonts w:ascii="Calibri" w:hAnsi="Calibri" w:cs="Calibri"/>
          <w:i/>
          <w:iCs/>
          <w:color w:val="000000" w:themeColor="text1"/>
        </w:rPr>
        <w:t>Intent</w:t>
      </w:r>
      <w:r w:rsidRPr="00131F17">
        <w:rPr>
          <w:rFonts w:ascii="Calibri" w:hAnsi="Calibri" w:cs="Calibri"/>
          <w:i/>
          <w:iCs/>
          <w:color w:val="000000" w:themeColor="text1"/>
        </w:rPr>
        <w:t>:</w:t>
      </w:r>
      <w:r>
        <w:rPr>
          <w:rFonts w:ascii="Calibri" w:hAnsi="Calibri" w:cs="Calibri"/>
          <w:i/>
          <w:iCs/>
          <w:color w:val="000000" w:themeColor="text1"/>
        </w:rPr>
        <w:t xml:space="preserve"> To reduce concentrations of chemical contaminants that can damage air quality and the environment, and to protect the health, productivity, and comfort of installers and building occupants.</w:t>
      </w:r>
    </w:p>
    <w:p w14:paraId="6B88971D" w14:textId="700F248C" w:rsidR="00CD4CF9" w:rsidRPr="003969A8" w:rsidRDefault="00CD4CF9" w:rsidP="003969A8">
      <w:pPr>
        <w:rPr>
          <w:rFonts w:ascii="Calibri" w:hAnsi="Calibri" w:cs="Calibri"/>
          <w:i/>
          <w:iCs/>
          <w:color w:val="000000" w:themeColor="text1"/>
          <w:sz w:val="20"/>
          <w:szCs w:val="20"/>
        </w:rPr>
      </w:pPr>
    </w:p>
    <w:p w14:paraId="5E377BC4" w14:textId="77777777" w:rsidR="00CD4CF9" w:rsidRPr="00D24878" w:rsidRDefault="00CD4CF9" w:rsidP="003969A8">
      <w:pPr>
        <w:rPr>
          <w:rFonts w:ascii="Cambria" w:hAnsi="Cambria"/>
        </w:rPr>
      </w:pPr>
      <w:r w:rsidRPr="00131F17">
        <w:rPr>
          <w:rFonts w:ascii="Calibri" w:hAnsi="Calibri" w:cs="Calibri"/>
          <w:i/>
          <w:iCs/>
          <w:color w:val="000000" w:themeColor="text1"/>
        </w:rPr>
        <w:t>Recommended Language:</w:t>
      </w:r>
    </w:p>
    <w:p w14:paraId="119408F0" w14:textId="77777777" w:rsidR="00CD4CF9" w:rsidRDefault="00CD4CF9" w:rsidP="003969A8">
      <w:pPr>
        <w:ind w:left="360" w:right="180"/>
        <w:rPr>
          <w:rFonts w:ascii="Calibri" w:eastAsia="Calibri" w:hAnsi="Calibri" w:cs="Calibri"/>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70530" behindDoc="1" locked="0" layoutInCell="1" allowOverlap="1" wp14:anchorId="473A7283" wp14:editId="25977FE7">
                <wp:simplePos x="0" y="0"/>
                <wp:positionH relativeFrom="margin">
                  <wp:posOffset>2309</wp:posOffset>
                </wp:positionH>
                <wp:positionV relativeFrom="paragraph">
                  <wp:posOffset>76085</wp:posOffset>
                </wp:positionV>
                <wp:extent cx="6086475" cy="828963"/>
                <wp:effectExtent l="12700" t="12700" r="9525" b="9525"/>
                <wp:wrapNone/>
                <wp:docPr id="6" name="Rectangle 6"/>
                <wp:cNvGraphicFramePr/>
                <a:graphic xmlns:a="http://schemas.openxmlformats.org/drawingml/2006/main">
                  <a:graphicData uri="http://schemas.microsoft.com/office/word/2010/wordprocessingShape">
                    <wps:wsp>
                      <wps:cNvSpPr/>
                      <wps:spPr>
                        <a:xfrm>
                          <a:off x="0" y="0"/>
                          <a:ext cx="6086475" cy="828963"/>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3561C" w14:textId="77777777" w:rsidR="00CD4CF9" w:rsidRDefault="00CD4CF9" w:rsidP="00CD4CF9">
                            <w:pPr>
                              <w:jc w:val="center"/>
                            </w:pPr>
                            <w:r>
                              <w:t>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73A7283" id="Rectangle 6" o:spid="_x0000_s1028" style="position:absolute;left:0;text-align:left;margin-left:.2pt;margin-top:6pt;width:479.25pt;height:65.25pt;z-index:-2516459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BMXkQIAAJgFAAAOAAAAZHJzL2Uyb0RvYy54bWysVE1v2zAMvQ/YfxB0X+2kaZoGdYqgRYcB&#13;&#10;3VqsHXpWZKkxIIuapMTOfv1I2XGCLthh2MWW+PFIPpG8vmlrw7bKhwpswUdnOWfKSigr+1bwHy/3&#13;&#10;n2achShsKQxYVfCdCvxm8fHDdePmagxrMKXyDEFsmDeu4OsY3TzLglyrWoQzcMqiUoOvRcSrf8tK&#13;&#10;LxpEr002zvNp1oAvnQepQkDpXafki4SvtZLxUeugIjMFx9xi+vr0XdE3W1yL+ZsXbl3JPg3xD1nU&#13;&#10;orIYdIC6E1Gwja/+gKor6SGAjmcS6gy0rqRKNWA1o/xdNc9r4VSqBckJbqAp/D9Y+W377J480tC4&#13;&#10;MA94pCpa7Wv6Y36sTWTtBrJUG5lE4TSfTSeXF5xJ1M3Gs6vpObGZHbydD/GzgprRoeAeHyNxJLYP&#13;&#10;IXamexMKZuG+MiY9iLEkCGCqkmTpQh2hbo1nW4FvKaRUNp4nPLOpv0LZyS8v8jy9KuaRmohcUlZH&#13;&#10;aKijCNmh5HSKO6MolLHflWZViUWOU4AB6Dj2qFOtRak6MUU+HToBErLGYgbsHuBUXaOeyd6eXFVq&#13;&#10;5sE5/1tiHbeDR4oMNg7OdWXBnwIwcYjc2e9J6qghlmK7apEbogbDkGQF5e7JMw/dcAUn7yt88AcR&#13;&#10;4pPwOE04d7gh4iN+tIGm4NCfOFuD/3VKTvbY5KjlrMHpLHj4uRFecWa+WGz/q9FkQuOcLpOLyzFe&#13;&#10;/LFmdayxm/oWsGlGuIucTEeyj2Z/1B7qV1wkS4qKKmElxi64jH5/uY3d1sBVJNVymcxwhJ2ID/bZ&#13;&#10;SQInnqmhX9pX4V3f9RHn5RvsJ1nM3zV/Z0ueFpabCLpKk3HgtX8BHP/Uxf2qov1yfE9Wh4W6+A0A&#13;&#10;AP//AwBQSwMEFAAGAAgAAAAhAMHwdB/hAAAADAEAAA8AAABkcnMvZG93bnJldi54bWxMT01PwzAM&#13;&#10;vSPxHyIjcUEspaxo65pO42s7gcRggmPWmLYicaom3cq/x5zgYsnv2e+jWI7OigP2ofWk4GqSgECq&#13;&#10;vGmpVvD2+ng5AxGiJqOtJ1TwjQGW5elJoXPjj/SCh22sBYtQyLWCJsYulzJUDTodJr5DYu7T905H&#13;&#10;Xvtaml4fWdxZmSbJjXS6JXZodId3DVZf28EpeFo/u814u/vY2YdseF/11xfYbZQ6PxvvFzxWCxAR&#13;&#10;x/j3Ab8dOD+UHGzvBzJBWAVTvmM05VbMzrPZHMSegWmagSwL+b9E+QMAAP//AwBQSwECLQAUAAYA&#13;&#10;CAAAACEAtoM4kv4AAADhAQAAEwAAAAAAAAAAAAAAAAAAAAAAW0NvbnRlbnRfVHlwZXNdLnhtbFBL&#13;&#10;AQItABQABgAIAAAAIQA4/SH/1gAAAJQBAAALAAAAAAAAAAAAAAAAAC8BAABfcmVscy8ucmVsc1BL&#13;&#10;AQItABQABgAIAAAAIQDiOBMXkQIAAJgFAAAOAAAAAAAAAAAAAAAAAC4CAABkcnMvZTJvRG9jLnht&#13;&#10;bFBLAQItABQABgAIAAAAIQDB8HQf4QAAAAwBAAAPAAAAAAAAAAAAAAAAAOsEAABkcnMvZG93bnJl&#13;&#10;di54bWxQSwUGAAAAAAQABADzAAAA+QUAAAAA&#13;&#10;" filled="f" strokecolor="#76923c [2406]" strokeweight="2pt">
                <v:textbox>
                  <w:txbxContent>
                    <w:p w14:paraId="4123561C" w14:textId="77777777" w:rsidR="00CD4CF9" w:rsidRDefault="00CD4CF9" w:rsidP="00CD4CF9">
                      <w:pPr>
                        <w:jc w:val="center"/>
                      </w:pPr>
                      <w:proofErr w:type="spellStart"/>
                      <w:r>
                        <w:t>thi</w:t>
                      </w:r>
                      <w:proofErr w:type="spellEnd"/>
                    </w:p>
                  </w:txbxContent>
                </v:textbox>
                <w10:wrap anchorx="margin"/>
              </v:rect>
            </w:pict>
          </mc:Fallback>
        </mc:AlternateContent>
      </w:r>
    </w:p>
    <w:p w14:paraId="4CFF7EF9" w14:textId="27518E49" w:rsidR="00CD4CF9" w:rsidRDefault="00E94F3D" w:rsidP="003969A8">
      <w:pPr>
        <w:ind w:left="360" w:right="450"/>
      </w:pPr>
      <w:proofErr w:type="spellStart"/>
      <w:r>
        <w:rPr>
          <w:rFonts w:ascii="Calibri" w:eastAsia="Calibri" w:hAnsi="Calibri" w:cs="Calibri"/>
          <w:i/>
          <w:iCs/>
          <w:color w:val="4F6228" w:themeColor="accent3" w:themeShade="80"/>
        </w:rPr>
        <w:t>ErectaStep</w:t>
      </w:r>
      <w:proofErr w:type="spellEnd"/>
      <w:r w:rsidR="00CD4CF9">
        <w:rPr>
          <w:rFonts w:ascii="Calibri" w:eastAsia="Calibri" w:hAnsi="Calibri" w:cs="Calibri"/>
          <w:i/>
          <w:iCs/>
          <w:color w:val="4F6228" w:themeColor="accent3" w:themeShade="80"/>
        </w:rPr>
        <w:t xml:space="preserve"> </w:t>
      </w:r>
      <w:r w:rsidR="008E7C3A">
        <w:rPr>
          <w:rFonts w:ascii="Calibri" w:eastAsia="Calibri" w:hAnsi="Calibri" w:cs="Calibri"/>
          <w:i/>
          <w:iCs/>
          <w:color w:val="4F6228" w:themeColor="accent3" w:themeShade="80"/>
        </w:rPr>
        <w:t xml:space="preserve">is an </w:t>
      </w:r>
      <w:r w:rsidR="00CD4CF9">
        <w:rPr>
          <w:rFonts w:ascii="Calibri" w:eastAsia="Calibri" w:hAnsi="Calibri" w:cs="Calibri"/>
          <w:i/>
          <w:iCs/>
          <w:color w:val="4F6228" w:themeColor="accent3" w:themeShade="80"/>
        </w:rPr>
        <w:t>inherently non</w:t>
      </w:r>
      <w:r w:rsidR="00201CA2">
        <w:rPr>
          <w:rFonts w:ascii="Calibri" w:eastAsia="Calibri" w:hAnsi="Calibri" w:cs="Calibri"/>
          <w:i/>
          <w:iCs/>
          <w:color w:val="4F6228" w:themeColor="accent3" w:themeShade="80"/>
        </w:rPr>
        <w:t>-</w:t>
      </w:r>
      <w:r w:rsidR="00CD4CF9">
        <w:rPr>
          <w:rFonts w:ascii="Calibri" w:eastAsia="Calibri" w:hAnsi="Calibri" w:cs="Calibri"/>
          <w:i/>
          <w:iCs/>
          <w:color w:val="4F6228" w:themeColor="accent3" w:themeShade="80"/>
        </w:rPr>
        <w:t>emitting source of VOCs</w:t>
      </w:r>
      <w:r w:rsidR="003B1189">
        <w:rPr>
          <w:rFonts w:ascii="Calibri" w:eastAsia="Calibri" w:hAnsi="Calibri" w:cs="Calibri"/>
          <w:i/>
          <w:iCs/>
          <w:color w:val="4F6228" w:themeColor="accent3" w:themeShade="80"/>
        </w:rPr>
        <w:t>,</w:t>
      </w:r>
      <w:r w:rsidR="00D469CF">
        <w:rPr>
          <w:rFonts w:ascii="Calibri" w:eastAsia="Calibri" w:hAnsi="Calibri" w:cs="Calibri"/>
          <w:i/>
          <w:iCs/>
          <w:color w:val="4F6228" w:themeColor="accent3" w:themeShade="80"/>
        </w:rPr>
        <w:t xml:space="preserve"> as defined by LEED®</w:t>
      </w:r>
      <w:r w:rsidR="003B1189">
        <w:rPr>
          <w:rFonts w:ascii="Calibri" w:eastAsia="Calibri" w:hAnsi="Calibri" w:cs="Calibri"/>
          <w:i/>
          <w:iCs/>
          <w:color w:val="4F6228" w:themeColor="accent3" w:themeShade="80"/>
        </w:rPr>
        <w:t xml:space="preserve">. When used </w:t>
      </w:r>
      <w:r w:rsidR="008E7C3A">
        <w:rPr>
          <w:rFonts w:ascii="Calibri" w:eastAsia="Calibri" w:hAnsi="Calibri" w:cs="Calibri"/>
          <w:i/>
          <w:iCs/>
          <w:color w:val="4F6228" w:themeColor="accent3" w:themeShade="80"/>
        </w:rPr>
        <w:t>in</w:t>
      </w:r>
      <w:r w:rsidR="003B1189">
        <w:rPr>
          <w:rFonts w:ascii="Calibri" w:eastAsia="Calibri" w:hAnsi="Calibri" w:cs="Calibri"/>
          <w:i/>
          <w:iCs/>
          <w:color w:val="4F6228" w:themeColor="accent3" w:themeShade="80"/>
        </w:rPr>
        <w:t xml:space="preserve"> the interior of a project, </w:t>
      </w:r>
      <w:proofErr w:type="spellStart"/>
      <w:r w:rsidR="008E7C3A">
        <w:rPr>
          <w:rFonts w:ascii="Calibri" w:eastAsia="Calibri" w:hAnsi="Calibri" w:cs="Calibri"/>
          <w:i/>
          <w:iCs/>
          <w:color w:val="4F6228" w:themeColor="accent3" w:themeShade="80"/>
        </w:rPr>
        <w:t>ErectaStep</w:t>
      </w:r>
      <w:proofErr w:type="spellEnd"/>
      <w:r w:rsidR="003B1189">
        <w:rPr>
          <w:rFonts w:ascii="Calibri" w:eastAsia="Calibri" w:hAnsi="Calibri" w:cs="Calibri"/>
          <w:i/>
          <w:iCs/>
          <w:color w:val="4F6228" w:themeColor="accent3" w:themeShade="80"/>
        </w:rPr>
        <w:t xml:space="preserve"> can contribute to the requirement that a portion of materials on the building interior meet the low-emitting criteria of this credit.</w:t>
      </w:r>
    </w:p>
    <w:p w14:paraId="3EE147F7" w14:textId="77777777" w:rsidR="008E7C3A" w:rsidRDefault="008E7C3A" w:rsidP="003969A8">
      <w:pPr>
        <w:rPr>
          <w:b/>
          <w:bCs/>
        </w:rPr>
      </w:pPr>
    </w:p>
    <w:p w14:paraId="0C6AF9F0" w14:textId="77777777" w:rsidR="008E7C3A" w:rsidRDefault="008E7C3A" w:rsidP="003969A8">
      <w:pPr>
        <w:rPr>
          <w:b/>
          <w:bCs/>
        </w:rPr>
      </w:pPr>
    </w:p>
    <w:p w14:paraId="3C88B1CC" w14:textId="5B53F0CD" w:rsidR="00042543" w:rsidRDefault="00042543" w:rsidP="003969A8">
      <w:pPr>
        <w:rPr>
          <w:b/>
          <w:bCs/>
        </w:rPr>
      </w:pPr>
    </w:p>
    <w:p w14:paraId="3E49C682" w14:textId="77777777" w:rsidR="008003D4" w:rsidRDefault="008003D4" w:rsidP="003969A8">
      <w:pPr>
        <w:rPr>
          <w:b/>
          <w:bCs/>
        </w:rPr>
      </w:pPr>
    </w:p>
    <w:p w14:paraId="49E9C77A" w14:textId="05703743" w:rsidR="00D87BB1" w:rsidRDefault="00D87BB1" w:rsidP="003969A8">
      <w:pPr>
        <w:rPr>
          <w:b/>
          <w:bCs/>
        </w:rPr>
      </w:pPr>
    </w:p>
    <w:p w14:paraId="2EF7A348" w14:textId="3D04B1B3" w:rsidR="00D87BB1" w:rsidRDefault="00D87BB1" w:rsidP="003969A8">
      <w:pPr>
        <w:rPr>
          <w:b/>
          <w:bCs/>
        </w:rPr>
      </w:pPr>
      <w:r>
        <w:rPr>
          <w:rFonts w:ascii="Calibri" w:hAnsi="Calibri" w:cs="Calibri"/>
          <w:noProof/>
        </w:rPr>
        <mc:AlternateContent>
          <mc:Choice Requires="wps">
            <w:drawing>
              <wp:anchor distT="0" distB="0" distL="114300" distR="114300" simplePos="0" relativeHeight="251672578" behindDoc="0" locked="0" layoutInCell="1" allowOverlap="1" wp14:anchorId="11A96181" wp14:editId="22C944DA">
                <wp:simplePos x="0" y="0"/>
                <wp:positionH relativeFrom="column">
                  <wp:posOffset>0</wp:posOffset>
                </wp:positionH>
                <wp:positionV relativeFrom="paragraph">
                  <wp:posOffset>40168</wp:posOffset>
                </wp:positionV>
                <wp:extent cx="6095365" cy="0"/>
                <wp:effectExtent l="0" t="0" r="13335" b="12700"/>
                <wp:wrapNone/>
                <wp:docPr id="1" name="Straight Connector 1"/>
                <wp:cNvGraphicFramePr/>
                <a:graphic xmlns:a="http://schemas.openxmlformats.org/drawingml/2006/main">
                  <a:graphicData uri="http://schemas.microsoft.com/office/word/2010/wordprocessingShape">
                    <wps:wsp>
                      <wps:cNvCnPr/>
                      <wps:spPr>
                        <a:xfrm>
                          <a:off x="0" y="0"/>
                          <a:ext cx="6095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944D669" id="Straight Connector 1" o:spid="_x0000_s1026" style="position:absolute;z-index:251672578;visibility:visible;mso-wrap-style:square;mso-wrap-distance-left:9pt;mso-wrap-distance-top:0;mso-wrap-distance-right:9pt;mso-wrap-distance-bottom:0;mso-position-horizontal:absolute;mso-position-horizontal-relative:text;mso-position-vertical:absolute;mso-position-vertical-relative:text" from="0,3.15pt" to="479.9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AWHmQEAAIgDAAAOAAAAZHJzL2Uyb0RvYy54bWysU9uO0zAQfUfiHyy/06SLtoKo6T7sCl4Q&#13;&#10;rLh8gNcZNxa2xxqbJv17xm6bIkAIIV4cX845M2dmsr2bvRMHoGQx9HK9aqWAoHGwYd/LL5/fvHgl&#13;&#10;RcoqDMphgF4eIcm73fNn2yl2cIMjugFIsEhI3RR7OeYcu6ZJegSv0gojBH40SF5lPtK+GUhNrO5d&#13;&#10;c9O2m2ZCGiKhhpT49uH0KHdV3xjQ+YMxCbJwveTccl2prk9lbXZb1e1JxdHqcxrqH7LwygYOukg9&#13;&#10;qKzEN7K/SHmrCROavNLoGzTGaqge2M26/cnNp1FFqF64OCkuZUr/T1a/P9yHR+IyTDF1KT5ScTEb&#13;&#10;8uXL+Ym5Fuu4FAvmLDRfbtrXty83t1Loy1tzJUZK+S2gF2XTS2dD8aE6dXiXMgdj6AXCh2voustH&#13;&#10;BwXswkcwwg4cbF3ZdSrg3pE4KO7n8HVd+sdaFVkoxjq3kNo/k87YQoM6KX9LXNA1Ioa8EL0NSL+L&#13;&#10;mudLquaEv7g+eS22n3A41kbUcnC7q7PzaJZ5+vFc6dcfaPcdAAD//wMAUEsDBBQABgAIAAAAIQDK&#13;&#10;sZv33wAAAAkBAAAPAAAAZHJzL2Rvd25yZXYueG1sTI/BTsMwEETvSPyDtUi9UQcq2iaNUyEKJzik&#13;&#10;gQNHN16SqPE6it0k8PUsvdDLSqPRzM5Lt5NtxYC9bxwpuJtHIJBKZxqqFHy8v9yuQfigyejWESr4&#13;&#10;Rg/b7Poq1YlxI+1xKEIluIR8ohXUIXSJlL6s0Wo/dx0Se1+utzqw7Ctpej1yuW3lfRQtpdUN8Yda&#13;&#10;d/hUY3ksTlbB6vm1yLtx9/aTy5XM88GF9fFTqdnNtNvwedyACDiF/wT8MfB+yHjYwZ3IeNEqYJqg&#13;&#10;YLkAwWb8EMcgDmcts1ReEmS/AAAA//8DAFBLAQItABQABgAIAAAAIQC2gziS/gAAAOEBAAATAAAA&#13;&#10;AAAAAAAAAAAAAAAAAABbQ29udGVudF9UeXBlc10ueG1sUEsBAi0AFAAGAAgAAAAhADj9If/WAAAA&#13;&#10;lAEAAAsAAAAAAAAAAAAAAAAALwEAAF9yZWxzLy5yZWxzUEsBAi0AFAAGAAgAAAAhAKLQBYeZAQAA&#13;&#10;iAMAAA4AAAAAAAAAAAAAAAAALgIAAGRycy9lMm9Eb2MueG1sUEsBAi0AFAAGAAgAAAAhAMqxm/ff&#13;&#10;AAAACQEAAA8AAAAAAAAAAAAAAAAA8wMAAGRycy9kb3ducmV2LnhtbFBLBQYAAAAABAAEAPMAAAD/&#13;&#10;BAAAAAA=&#13;&#10;" strokecolor="black [3040]"/>
            </w:pict>
          </mc:Fallback>
        </mc:AlternateContent>
      </w:r>
    </w:p>
    <w:p w14:paraId="448228AA" w14:textId="39D7B579" w:rsidR="00D87BB1" w:rsidRDefault="00D87BB1" w:rsidP="003969A8">
      <w:pPr>
        <w:rPr>
          <w:b/>
          <w:bCs/>
        </w:rPr>
      </w:pPr>
    </w:p>
    <w:p w14:paraId="2359B00F" w14:textId="77777777" w:rsidR="00D87BB1" w:rsidRDefault="00D87BB1" w:rsidP="003969A8">
      <w:pPr>
        <w:rPr>
          <w:b/>
          <w:bCs/>
        </w:rPr>
      </w:pPr>
    </w:p>
    <w:p w14:paraId="11F324B3" w14:textId="77777777" w:rsidR="009A542F" w:rsidRDefault="009A542F">
      <w:pPr>
        <w:spacing w:after="200" w:line="276" w:lineRule="auto"/>
        <w:rPr>
          <w:b/>
          <w:bCs/>
        </w:rPr>
      </w:pPr>
      <w:r>
        <w:rPr>
          <w:b/>
          <w:bCs/>
        </w:rPr>
        <w:br w:type="page"/>
      </w:r>
    </w:p>
    <w:p w14:paraId="7B635FE2" w14:textId="6CE7C165" w:rsidR="00475476" w:rsidRPr="008E7C3A" w:rsidRDefault="00EC6B73" w:rsidP="008003D4">
      <w:pPr>
        <w:spacing w:after="200" w:line="276" w:lineRule="auto"/>
        <w:rPr>
          <w:b/>
          <w:bCs/>
        </w:rPr>
      </w:pPr>
      <w:r>
        <w:rPr>
          <w:b/>
          <w:bCs/>
        </w:rPr>
        <w:lastRenderedPageBreak/>
        <w:t>Ind</w:t>
      </w:r>
      <w:r w:rsidRPr="00784DA4">
        <w:rPr>
          <w:b/>
          <w:bCs/>
        </w:rPr>
        <w:t>irect</w:t>
      </w:r>
      <w:r>
        <w:rPr>
          <w:b/>
          <w:bCs/>
        </w:rPr>
        <w:t xml:space="preserve"> Credit Contributions:</w:t>
      </w:r>
    </w:p>
    <w:p w14:paraId="7038C0AF" w14:textId="77777777" w:rsidR="003969A8" w:rsidRDefault="003969A8" w:rsidP="003969A8">
      <w:pPr>
        <w:pStyle w:val="Heading2"/>
        <w:spacing w:before="0"/>
        <w:rPr>
          <w:color w:val="000000" w:themeColor="text1"/>
        </w:rPr>
      </w:pPr>
    </w:p>
    <w:p w14:paraId="0DDD0EDD" w14:textId="074EAC68" w:rsidR="00475476" w:rsidRPr="00784DA4" w:rsidRDefault="00475476" w:rsidP="003969A8">
      <w:pPr>
        <w:pStyle w:val="Heading2"/>
        <w:spacing w:before="0"/>
        <w:rPr>
          <w:b/>
          <w:bCs/>
          <w:color w:val="000000" w:themeColor="text1"/>
        </w:rPr>
      </w:pPr>
      <w:r w:rsidRPr="00784DA4">
        <w:rPr>
          <w:color w:val="000000" w:themeColor="text1"/>
        </w:rPr>
        <w:t>Material and Resources (MR) Credits:</w:t>
      </w:r>
    </w:p>
    <w:p w14:paraId="4C580FDE" w14:textId="77777777" w:rsidR="008003D4" w:rsidRPr="003969A8" w:rsidRDefault="008003D4" w:rsidP="008003D4">
      <w:pPr>
        <w:pStyle w:val="Heading3"/>
        <w:spacing w:before="0"/>
        <w:rPr>
          <w:color w:val="4F6228" w:themeColor="accent3" w:themeShade="80"/>
          <w:sz w:val="20"/>
          <w:szCs w:val="20"/>
        </w:rPr>
      </w:pPr>
    </w:p>
    <w:p w14:paraId="696597A1" w14:textId="69A27FFB" w:rsidR="008003D4" w:rsidRDefault="008003D4" w:rsidP="008003D4">
      <w:pPr>
        <w:pStyle w:val="Heading3"/>
        <w:spacing w:before="0"/>
        <w:rPr>
          <w:color w:val="4F6228" w:themeColor="accent3" w:themeShade="80"/>
        </w:rPr>
      </w:pPr>
      <w:r w:rsidRPr="00784DA4">
        <w:rPr>
          <w:color w:val="4F6228" w:themeColor="accent3" w:themeShade="80"/>
        </w:rPr>
        <w:t xml:space="preserve">Credit: </w:t>
      </w:r>
      <w:r>
        <w:rPr>
          <w:color w:val="4F6228" w:themeColor="accent3" w:themeShade="80"/>
        </w:rPr>
        <w:t xml:space="preserve">Building Life-Cycle Impact Reduction </w:t>
      </w:r>
    </w:p>
    <w:p w14:paraId="7976EF79" w14:textId="77777777" w:rsidR="008003D4" w:rsidRPr="003969A8" w:rsidRDefault="008003D4" w:rsidP="008003D4">
      <w:pPr>
        <w:pStyle w:val="Heading3"/>
        <w:spacing w:before="0"/>
        <w:rPr>
          <w:color w:val="4F6228" w:themeColor="accent3" w:themeShade="80"/>
          <w:sz w:val="20"/>
          <w:szCs w:val="20"/>
        </w:rPr>
      </w:pPr>
    </w:p>
    <w:p w14:paraId="62CDFC0D" w14:textId="4EF5D8C9" w:rsidR="008003D4" w:rsidRDefault="008003D4" w:rsidP="008003D4">
      <w:pPr>
        <w:rPr>
          <w:rFonts w:ascii="Calibri" w:hAnsi="Calibri" w:cs="Calibri"/>
          <w:i/>
          <w:iCs/>
          <w:color w:val="000000" w:themeColor="text1"/>
          <w:sz w:val="23"/>
          <w:szCs w:val="23"/>
        </w:rPr>
      </w:pPr>
      <w:r w:rsidRPr="003969A8">
        <w:rPr>
          <w:rFonts w:ascii="Calibri" w:hAnsi="Calibri" w:cs="Calibri"/>
          <w:i/>
          <w:iCs/>
          <w:color w:val="000000" w:themeColor="text1"/>
          <w:sz w:val="23"/>
          <w:szCs w:val="23"/>
        </w:rPr>
        <w:t xml:space="preserve">Intent: To encourage </w:t>
      </w:r>
      <w:r>
        <w:rPr>
          <w:rFonts w:ascii="Calibri" w:hAnsi="Calibri" w:cs="Calibri"/>
          <w:i/>
          <w:iCs/>
          <w:color w:val="000000" w:themeColor="text1"/>
          <w:sz w:val="23"/>
          <w:szCs w:val="23"/>
        </w:rPr>
        <w:t>adaptive reuse and optimize the environmental performance of products and materials</w:t>
      </w:r>
      <w:r w:rsidRPr="003969A8">
        <w:rPr>
          <w:rFonts w:ascii="Calibri" w:hAnsi="Calibri" w:cs="Calibri"/>
          <w:i/>
          <w:iCs/>
          <w:color w:val="000000" w:themeColor="text1"/>
          <w:sz w:val="23"/>
          <w:szCs w:val="23"/>
        </w:rPr>
        <w:t>.</w:t>
      </w:r>
    </w:p>
    <w:p w14:paraId="488A6EAF" w14:textId="01C51D59" w:rsidR="008003D4" w:rsidRDefault="008003D4" w:rsidP="008003D4">
      <w:pPr>
        <w:rPr>
          <w:rFonts w:ascii="Calibri" w:hAnsi="Calibri" w:cs="Calibri"/>
          <w:i/>
          <w:iCs/>
          <w:color w:val="000000" w:themeColor="text1"/>
          <w:sz w:val="23"/>
          <w:szCs w:val="23"/>
        </w:rPr>
      </w:pPr>
    </w:p>
    <w:p w14:paraId="1875A5D0" w14:textId="7466DB93" w:rsidR="008003D4" w:rsidRPr="008003D4" w:rsidRDefault="008003D4" w:rsidP="008003D4">
      <w:pPr>
        <w:rPr>
          <w:rFonts w:ascii="Cambria" w:hAnsi="Cambria"/>
        </w:rPr>
      </w:pPr>
      <w:r w:rsidRPr="004A0C62">
        <w:rPr>
          <w:rFonts w:ascii="Cambria" w:hAnsi="Cambria"/>
        </w:rPr>
        <w:t xml:space="preserve">Option </w:t>
      </w:r>
      <w:r>
        <w:rPr>
          <w:rFonts w:ascii="Cambria" w:hAnsi="Cambria"/>
        </w:rPr>
        <w:t>1</w:t>
      </w:r>
      <w:r w:rsidRPr="004A0C62">
        <w:rPr>
          <w:rFonts w:ascii="Cambria" w:hAnsi="Cambria"/>
        </w:rPr>
        <w:t xml:space="preserve">. </w:t>
      </w:r>
      <w:r>
        <w:rPr>
          <w:rFonts w:ascii="Cambria" w:hAnsi="Cambria"/>
        </w:rPr>
        <w:t>Building and Material Reuse</w:t>
      </w:r>
    </w:p>
    <w:p w14:paraId="1C9C4685" w14:textId="324A2AFE" w:rsidR="00220F4A" w:rsidRPr="00220F4A" w:rsidRDefault="008003D4" w:rsidP="008003D4">
      <w:pPr>
        <w:rPr>
          <w:rFonts w:ascii="Cambria" w:hAnsi="Cambria"/>
          <w:sz w:val="22"/>
          <w:szCs w:val="22"/>
        </w:rPr>
      </w:pPr>
      <w:r w:rsidRPr="00220F4A">
        <w:rPr>
          <w:rFonts w:ascii="Cambria" w:hAnsi="Cambria"/>
          <w:sz w:val="22"/>
          <w:szCs w:val="22"/>
        </w:rPr>
        <w:t xml:space="preserve">Path 1. Maintain </w:t>
      </w:r>
      <w:r w:rsidR="00220F4A">
        <w:rPr>
          <w:rFonts w:ascii="Cambria" w:hAnsi="Cambria"/>
          <w:sz w:val="22"/>
          <w:szCs w:val="22"/>
        </w:rPr>
        <w:t>Interior Non-Structural Elements</w:t>
      </w:r>
      <w:r w:rsidRPr="00220F4A">
        <w:rPr>
          <w:rFonts w:ascii="Cambria" w:hAnsi="Cambria"/>
          <w:sz w:val="22"/>
          <w:szCs w:val="22"/>
        </w:rPr>
        <w:t xml:space="preserve"> (</w:t>
      </w:r>
      <w:r w:rsidR="00220F4A">
        <w:rPr>
          <w:rFonts w:ascii="Cambria" w:hAnsi="Cambria"/>
          <w:sz w:val="22"/>
          <w:szCs w:val="22"/>
        </w:rPr>
        <w:t xml:space="preserve">1 </w:t>
      </w:r>
      <w:r w:rsidRPr="00220F4A">
        <w:rPr>
          <w:rFonts w:ascii="Cambria" w:hAnsi="Cambria"/>
          <w:sz w:val="22"/>
          <w:szCs w:val="22"/>
        </w:rPr>
        <w:t>Point)</w:t>
      </w:r>
    </w:p>
    <w:p w14:paraId="134B6BBF" w14:textId="77777777" w:rsidR="008003D4" w:rsidRPr="003969A8" w:rsidRDefault="008003D4" w:rsidP="008003D4">
      <w:pPr>
        <w:pStyle w:val="Heading3"/>
        <w:spacing w:before="0"/>
        <w:rPr>
          <w:color w:val="4F6228" w:themeColor="accent3" w:themeShade="80"/>
          <w:sz w:val="20"/>
          <w:szCs w:val="20"/>
        </w:rPr>
      </w:pPr>
    </w:p>
    <w:p w14:paraId="4F713CE0" w14:textId="77777777" w:rsidR="008003D4" w:rsidRPr="00131F17" w:rsidRDefault="008003D4" w:rsidP="008003D4">
      <w:pPr>
        <w:rPr>
          <w:rFonts w:ascii="Calibri" w:hAnsi="Calibri" w:cs="Calibri"/>
          <w:i/>
          <w:iCs/>
          <w:color w:val="000000" w:themeColor="text1"/>
        </w:rPr>
      </w:pPr>
      <w:r w:rsidRPr="00131F17">
        <w:rPr>
          <w:rFonts w:ascii="Calibri" w:hAnsi="Calibri" w:cs="Calibri"/>
          <w:i/>
          <w:iCs/>
          <w:color w:val="000000" w:themeColor="text1"/>
        </w:rPr>
        <w:t>Recommended Language:</w:t>
      </w:r>
    </w:p>
    <w:p w14:paraId="463949F2" w14:textId="77777777" w:rsidR="008003D4" w:rsidRPr="00042543" w:rsidRDefault="008003D4" w:rsidP="008003D4">
      <w:pPr>
        <w:ind w:left="360"/>
        <w:rPr>
          <w:rFonts w:ascii="Calibri" w:eastAsia="Calibri" w:hAnsi="Calibri" w:cs="Calibri"/>
          <w:b/>
          <w:bCs/>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74626" behindDoc="1" locked="0" layoutInCell="1" allowOverlap="1" wp14:anchorId="2C50EABA" wp14:editId="5A24F723">
                <wp:simplePos x="0" y="0"/>
                <wp:positionH relativeFrom="margin">
                  <wp:posOffset>-5407</wp:posOffset>
                </wp:positionH>
                <wp:positionV relativeFrom="paragraph">
                  <wp:posOffset>80953</wp:posOffset>
                </wp:positionV>
                <wp:extent cx="6086475" cy="1173304"/>
                <wp:effectExtent l="12700" t="12700" r="9525" b="8255"/>
                <wp:wrapNone/>
                <wp:docPr id="3" name="Rectangle 3"/>
                <wp:cNvGraphicFramePr/>
                <a:graphic xmlns:a="http://schemas.openxmlformats.org/drawingml/2006/main">
                  <a:graphicData uri="http://schemas.microsoft.com/office/word/2010/wordprocessingShape">
                    <wps:wsp>
                      <wps:cNvSpPr/>
                      <wps:spPr>
                        <a:xfrm>
                          <a:off x="0" y="0"/>
                          <a:ext cx="6086475" cy="1173304"/>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0C84C" w14:textId="77777777" w:rsidR="008003D4" w:rsidRDefault="008003D4" w:rsidP="008003D4">
                            <w:pPr>
                              <w:jc w:val="center"/>
                            </w:pPr>
                            <w:r>
                              <w:t>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C50EABA" id="Rectangle 3" o:spid="_x0000_s1029" style="position:absolute;left:0;text-align:left;margin-left:-.45pt;margin-top:6.35pt;width:479.25pt;height:92.4pt;z-index:-2516418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lQ8kgIAAJkFAAAOAAAAZHJzL2Uyb0RvYy54bWysVE1v2zAMvQ/YfxB0X20nadMFdYqgRYcB&#13;&#10;XVusHXpWZKk2IImapMTOfv0o2XGCLthh2MWW+PFIPpG8uu60IlvhfAOmpMVZTokwHKrGvJX0x8vd&#13;&#10;p0tKfGCmYgqMKOlOeHq9/PjhqrULMYEaVCUcQRDjF60taR2CXWSZ57XQzJ+BFQaVEpxmAa/uLasc&#13;&#10;axFdq2yS5xdZC66yDrjwHqW3vZIuE76UgodHKb0IRJUUcwvp69J3Hb/Z8oot3hyzdcOHNNg/ZKFZ&#13;&#10;YzDoCHXLAiMb1/wBpRvuwIMMZxx0BlI2XKQasJoif1fNc82sSLUgOd6ONPn/B8sfts/2ySENrfUL&#13;&#10;j8dYRSedjn/Mj3SJrN1IlugC4Si8yC8vZvNzSjjqimI+neazSGd2cLfOhy8CNImHkjp8jUQS2977&#13;&#10;0JvuTWI0A3eNUulFlIkCD6qpoixdYkuIG+XIluFjMs6FCdOEpzb6G1S9fH6e5+lZMY/URdElZXWE&#13;&#10;hroYITvUnE5hp0QMpcx3IUlTYZWTFGAEOo5d9KqaVaIXx8inQyfAiCyxmBF7ADhVVzEwOdhHV5G6&#13;&#10;eXTO/5ZYz+3okSKDCaOzbgy4UwAqjJF7+z1JPTWRpdCtO+SmpNOYY5Ssodo9OeKgny5v+V2DD37P&#13;&#10;fHhiDscJBw9XRHjEj1TQlhSGEyU1uF+n5NEeuxy1lLQ4niX1PzfMCUrUV4P9/7mYzeI8p8vsfD7B&#13;&#10;izvWrI81ZqNvAJumwGVkeTpG+6D2R+lAv+ImWcWoqGKGY+yS8uD2l5vQrw3cRVysVskMZ9iycG+e&#13;&#10;LY/gkefY0C/dK3N26PqAA/MA+1Fmi3fN39tGTwOrTQDZpMk48Dq8AM5/6uJhV8UFc3xPVoeNuvwN&#13;&#10;AAD//wMAUEsDBBQABgAIAAAAIQCcqUqF4gAAAA0BAAAPAAAAZHJzL2Rvd25yZXYueG1sTE/JTsMw&#13;&#10;EL0j8Q/WIHFBrUNRGpLGqcraE5VaqODoxkMS4SWynTb8PcMJLiPNezNvKZej0eyIPnTOCrieJsDQ&#13;&#10;1k51thHw9vo0uQUWorRKamdRwDcGWFbnZ6UslDvZLR53sWEkYkMhBbQx9gXnoW7RyDB1PVriPp03&#13;&#10;MtLqG668PJG40XyWJHNuZGfJoZU93rdYf+0GI+DleWPW493+Y68f0+F95W+usF8LcXkxPixorBbA&#13;&#10;Io7x7wN+O1B+qCjYwQ1WBaYFTHI6JHiWASM6T7M5sAMBeZYCr0r+v0X1AwAA//8DAFBLAQItABQA&#13;&#10;BgAIAAAAIQC2gziS/gAAAOEBAAATAAAAAAAAAAAAAAAAAAAAAABbQ29udGVudF9UeXBlc10ueG1s&#13;&#10;UEsBAi0AFAAGAAgAAAAhADj9If/WAAAAlAEAAAsAAAAAAAAAAAAAAAAALwEAAF9yZWxzLy5yZWxz&#13;&#10;UEsBAi0AFAAGAAgAAAAhAJR+VDySAgAAmQUAAA4AAAAAAAAAAAAAAAAALgIAAGRycy9lMm9Eb2Mu&#13;&#10;eG1sUEsBAi0AFAAGAAgAAAAhAJypSoXiAAAADQEAAA8AAAAAAAAAAAAAAAAA7AQAAGRycy9kb3du&#13;&#10;cmV2LnhtbFBLBQYAAAAABAAEAPMAAAD7BQAAAAA=&#13;&#10;" filled="f" strokecolor="#76923c [2406]" strokeweight="2pt">
                <v:textbox>
                  <w:txbxContent>
                    <w:p w14:paraId="6E10C84C" w14:textId="77777777" w:rsidR="008003D4" w:rsidRDefault="008003D4" w:rsidP="008003D4">
                      <w:pPr>
                        <w:jc w:val="center"/>
                      </w:pPr>
                      <w:proofErr w:type="spellStart"/>
                      <w:r>
                        <w:t>thi</w:t>
                      </w:r>
                      <w:proofErr w:type="spellEnd"/>
                    </w:p>
                  </w:txbxContent>
                </v:textbox>
                <w10:wrap anchorx="margin"/>
              </v:rect>
            </w:pict>
          </mc:Fallback>
        </mc:AlternateContent>
      </w:r>
    </w:p>
    <w:p w14:paraId="7E8284D8" w14:textId="4E7801BE" w:rsidR="003E01CA" w:rsidRDefault="008003D4" w:rsidP="009A542F">
      <w:pPr>
        <w:ind w:left="360" w:right="540"/>
        <w:rPr>
          <w:rFonts w:ascii="Calibri" w:eastAsia="Calibri" w:hAnsi="Calibri" w:cs="Calibri"/>
          <w:i/>
          <w:iCs/>
          <w:color w:val="4F6228" w:themeColor="accent3" w:themeShade="80"/>
        </w:rPr>
      </w:pPr>
      <w:proofErr w:type="spellStart"/>
      <w:r>
        <w:rPr>
          <w:rFonts w:ascii="Calibri" w:eastAsia="Calibri" w:hAnsi="Calibri" w:cs="Calibri"/>
          <w:i/>
          <w:iCs/>
          <w:color w:val="4F6228" w:themeColor="accent3" w:themeShade="80"/>
        </w:rPr>
        <w:t>ErectaStep</w:t>
      </w:r>
      <w:proofErr w:type="spellEnd"/>
      <w:r>
        <w:rPr>
          <w:rFonts w:ascii="Calibri" w:eastAsia="Calibri" w:hAnsi="Calibri" w:cs="Calibri"/>
          <w:i/>
          <w:iCs/>
          <w:color w:val="4F6228" w:themeColor="accent3" w:themeShade="80"/>
        </w:rPr>
        <w:t xml:space="preserve"> Industrial Metal Stairs &amp; Platforms are constructed of </w:t>
      </w:r>
      <w:r w:rsidR="00220F4A">
        <w:rPr>
          <w:rFonts w:ascii="Calibri" w:eastAsia="Calibri" w:hAnsi="Calibri" w:cs="Calibri"/>
          <w:i/>
          <w:iCs/>
          <w:color w:val="4F6228" w:themeColor="accent3" w:themeShade="80"/>
        </w:rPr>
        <w:t xml:space="preserve">marine-grade Aluminum that </w:t>
      </w:r>
      <w:r w:rsidR="003E01CA">
        <w:rPr>
          <w:rFonts w:ascii="Calibri" w:eastAsia="Calibri" w:hAnsi="Calibri" w:cs="Calibri"/>
          <w:i/>
          <w:iCs/>
          <w:color w:val="4F6228" w:themeColor="accent3" w:themeShade="80"/>
        </w:rPr>
        <w:t>ensures a long lifespan, allowing</w:t>
      </w:r>
      <w:r w:rsidR="009A542F">
        <w:rPr>
          <w:rFonts w:ascii="Calibri" w:eastAsia="Calibri" w:hAnsi="Calibri" w:cs="Calibri"/>
          <w:i/>
          <w:iCs/>
          <w:color w:val="4F6228" w:themeColor="accent3" w:themeShade="80"/>
        </w:rPr>
        <w:t xml:space="preserve"> the systems to be repurposed within a building, and reused in new projects</w:t>
      </w:r>
      <w:r w:rsidR="003E01CA">
        <w:rPr>
          <w:rFonts w:ascii="Calibri" w:eastAsia="Calibri" w:hAnsi="Calibri" w:cs="Calibri"/>
          <w:i/>
          <w:iCs/>
          <w:color w:val="4F6228" w:themeColor="accent3" w:themeShade="80"/>
        </w:rPr>
        <w:t xml:space="preserve">. </w:t>
      </w:r>
      <w:proofErr w:type="spellStart"/>
      <w:r w:rsidR="003E01CA">
        <w:rPr>
          <w:rFonts w:ascii="Calibri" w:eastAsia="Calibri" w:hAnsi="Calibri" w:cs="Calibri"/>
          <w:i/>
          <w:iCs/>
          <w:color w:val="4F6228" w:themeColor="accent3" w:themeShade="80"/>
        </w:rPr>
        <w:t>ErectaStep</w:t>
      </w:r>
      <w:proofErr w:type="spellEnd"/>
      <w:r w:rsidR="003E01CA">
        <w:rPr>
          <w:rFonts w:ascii="Calibri" w:eastAsia="Calibri" w:hAnsi="Calibri" w:cs="Calibri"/>
          <w:i/>
          <w:iCs/>
          <w:color w:val="4F6228" w:themeColor="accent3" w:themeShade="80"/>
        </w:rPr>
        <w:t xml:space="preserve"> systems can therefore help project teams wishing to pursue this credit path by contributing to the </w:t>
      </w:r>
      <w:r w:rsidR="003E01CA" w:rsidRPr="003E01CA">
        <w:rPr>
          <w:rFonts w:ascii="Calibri" w:eastAsia="Calibri" w:hAnsi="Calibri" w:cs="Calibri"/>
          <w:i/>
          <w:iCs/>
          <w:color w:val="4F6228" w:themeColor="accent3" w:themeShade="80"/>
          <w:u w:val="single"/>
        </w:rPr>
        <w:t>&gt;</w:t>
      </w:r>
      <w:r w:rsidR="003E01CA">
        <w:rPr>
          <w:rFonts w:ascii="Calibri" w:eastAsia="Calibri" w:hAnsi="Calibri" w:cs="Calibri"/>
          <w:i/>
          <w:iCs/>
          <w:color w:val="4F6228" w:themeColor="accent3" w:themeShade="80"/>
        </w:rPr>
        <w:t xml:space="preserve">30% of </w:t>
      </w:r>
      <w:r w:rsidR="009A542F">
        <w:rPr>
          <w:rFonts w:ascii="Calibri" w:eastAsia="Calibri" w:hAnsi="Calibri" w:cs="Calibri"/>
          <w:i/>
          <w:iCs/>
          <w:color w:val="4F6228" w:themeColor="accent3" w:themeShade="80"/>
        </w:rPr>
        <w:t xml:space="preserve">existing </w:t>
      </w:r>
      <w:r w:rsidR="003E01CA">
        <w:rPr>
          <w:rFonts w:ascii="Calibri" w:eastAsia="Calibri" w:hAnsi="Calibri" w:cs="Calibri"/>
          <w:i/>
          <w:iCs/>
          <w:color w:val="4F6228" w:themeColor="accent3" w:themeShade="80"/>
        </w:rPr>
        <w:t>nonstructural elements</w:t>
      </w:r>
      <w:r w:rsidR="009A542F">
        <w:rPr>
          <w:rFonts w:ascii="Calibri" w:eastAsia="Calibri" w:hAnsi="Calibri" w:cs="Calibri"/>
          <w:i/>
          <w:iCs/>
          <w:color w:val="4F6228" w:themeColor="accent3" w:themeShade="80"/>
        </w:rPr>
        <w:t xml:space="preserve"> used in the building.</w:t>
      </w:r>
    </w:p>
    <w:p w14:paraId="1ED6AA53" w14:textId="2D53AF8D" w:rsidR="008003D4" w:rsidRDefault="003E01CA" w:rsidP="00C32F43">
      <w:pPr>
        <w:ind w:left="360" w:right="540"/>
        <w:rPr>
          <w:rFonts w:ascii="Calibri" w:eastAsia="Calibri" w:hAnsi="Calibri" w:cs="Calibri"/>
          <w:i/>
          <w:iCs/>
          <w:color w:val="4F6228" w:themeColor="accent3" w:themeShade="80"/>
        </w:rPr>
      </w:pPr>
      <w:r>
        <w:rPr>
          <w:rFonts w:ascii="Calibri" w:eastAsia="Calibri" w:hAnsi="Calibri" w:cs="Calibri"/>
          <w:i/>
          <w:iCs/>
          <w:color w:val="4F6228" w:themeColor="accent3" w:themeShade="80"/>
        </w:rPr>
        <w:t xml:space="preserve"> </w:t>
      </w:r>
      <w:r w:rsidR="00C32F43">
        <w:rPr>
          <w:rFonts w:ascii="Calibri" w:eastAsia="Calibri" w:hAnsi="Calibri" w:cs="Calibri"/>
          <w:i/>
          <w:iCs/>
          <w:color w:val="4F6228" w:themeColor="accent3" w:themeShade="80"/>
        </w:rPr>
        <w:t xml:space="preserve"> </w:t>
      </w:r>
      <w:r w:rsidR="00220F4A">
        <w:rPr>
          <w:rFonts w:ascii="Calibri" w:eastAsia="Calibri" w:hAnsi="Calibri" w:cs="Calibri"/>
          <w:i/>
          <w:iCs/>
          <w:color w:val="4F6228" w:themeColor="accent3" w:themeShade="80"/>
        </w:rPr>
        <w:t xml:space="preserve"> </w:t>
      </w:r>
    </w:p>
    <w:p w14:paraId="171FCD89" w14:textId="77777777" w:rsidR="008003D4" w:rsidRDefault="008003D4" w:rsidP="003969A8">
      <w:pPr>
        <w:rPr>
          <w:rFonts w:asciiTheme="majorHAnsi" w:hAnsiTheme="majorHAnsi"/>
          <w:color w:val="4F6228" w:themeColor="accent3" w:themeShade="80"/>
        </w:rPr>
      </w:pPr>
    </w:p>
    <w:p w14:paraId="7C7A8CB1" w14:textId="77777777" w:rsidR="008003D4" w:rsidRDefault="008003D4" w:rsidP="003969A8">
      <w:pPr>
        <w:rPr>
          <w:rFonts w:asciiTheme="majorHAnsi" w:hAnsiTheme="majorHAnsi"/>
          <w:color w:val="4F6228" w:themeColor="accent3" w:themeShade="80"/>
        </w:rPr>
      </w:pPr>
    </w:p>
    <w:p w14:paraId="7D19A175" w14:textId="77777777" w:rsidR="008003D4" w:rsidRDefault="008003D4" w:rsidP="003969A8">
      <w:pPr>
        <w:rPr>
          <w:rFonts w:asciiTheme="majorHAnsi" w:hAnsiTheme="majorHAnsi"/>
          <w:color w:val="4F6228" w:themeColor="accent3" w:themeShade="80"/>
        </w:rPr>
      </w:pPr>
    </w:p>
    <w:p w14:paraId="49CF9C0B" w14:textId="04744F7A" w:rsidR="00D469CF" w:rsidRDefault="00605E4E" w:rsidP="003969A8">
      <w:pPr>
        <w:rPr>
          <w:rFonts w:asciiTheme="majorHAnsi" w:eastAsiaTheme="majorEastAsia" w:hAnsiTheme="majorHAnsi" w:cstheme="majorBidi"/>
          <w:color w:val="000000" w:themeColor="text1"/>
        </w:rPr>
      </w:pPr>
      <w:r w:rsidRPr="00475476">
        <w:rPr>
          <w:rFonts w:asciiTheme="majorHAnsi" w:hAnsiTheme="majorHAnsi"/>
          <w:color w:val="4F6228" w:themeColor="accent3" w:themeShade="80"/>
        </w:rPr>
        <w:t>Credit: Construction and Demolition Waste Management (Possible 2 Points)</w:t>
      </w:r>
    </w:p>
    <w:p w14:paraId="2712816C" w14:textId="77777777" w:rsidR="003969A8" w:rsidRPr="003969A8" w:rsidRDefault="003969A8" w:rsidP="003969A8">
      <w:pPr>
        <w:rPr>
          <w:rFonts w:asciiTheme="majorHAnsi" w:hAnsiTheme="majorHAnsi"/>
          <w:color w:val="4F6228" w:themeColor="accent3" w:themeShade="80"/>
          <w:sz w:val="20"/>
          <w:szCs w:val="20"/>
        </w:rPr>
      </w:pPr>
    </w:p>
    <w:p w14:paraId="3CC16CAB" w14:textId="787ECBBE" w:rsidR="00605E4E" w:rsidRPr="003969A8" w:rsidRDefault="00605E4E" w:rsidP="003969A8">
      <w:pPr>
        <w:rPr>
          <w:rFonts w:ascii="Calibri" w:hAnsi="Calibri" w:cs="Calibri"/>
          <w:i/>
          <w:iCs/>
          <w:color w:val="000000" w:themeColor="text1"/>
          <w:sz w:val="23"/>
          <w:szCs w:val="23"/>
        </w:rPr>
      </w:pPr>
      <w:r w:rsidRPr="003969A8">
        <w:rPr>
          <w:rFonts w:ascii="Calibri" w:hAnsi="Calibri" w:cs="Calibri"/>
          <w:i/>
          <w:iCs/>
          <w:color w:val="000000" w:themeColor="text1"/>
          <w:sz w:val="23"/>
          <w:szCs w:val="23"/>
        </w:rPr>
        <w:t xml:space="preserve">Intent: To reduce construction and demolition waste disposed of in landfills and incineration facilities </w:t>
      </w:r>
      <w:r w:rsidR="006D7E23" w:rsidRPr="003969A8">
        <w:rPr>
          <w:rFonts w:ascii="Calibri" w:hAnsi="Calibri" w:cs="Calibri"/>
          <w:i/>
          <w:iCs/>
          <w:color w:val="000000" w:themeColor="text1"/>
          <w:sz w:val="23"/>
          <w:szCs w:val="23"/>
        </w:rPr>
        <w:t xml:space="preserve">through waste prevention and by reusing, </w:t>
      </w:r>
      <w:r w:rsidRPr="003969A8">
        <w:rPr>
          <w:rFonts w:ascii="Calibri" w:hAnsi="Calibri" w:cs="Calibri"/>
          <w:i/>
          <w:iCs/>
          <w:color w:val="000000" w:themeColor="text1"/>
          <w:sz w:val="23"/>
          <w:szCs w:val="23"/>
        </w:rPr>
        <w:t>recovering, and recycling materials</w:t>
      </w:r>
      <w:r w:rsidR="006D7E23" w:rsidRPr="003969A8">
        <w:rPr>
          <w:rFonts w:ascii="Calibri" w:hAnsi="Calibri" w:cs="Calibri"/>
          <w:i/>
          <w:iCs/>
          <w:color w:val="000000" w:themeColor="text1"/>
          <w:sz w:val="23"/>
          <w:szCs w:val="23"/>
        </w:rPr>
        <w:t>, and conserving resources for future generations</w:t>
      </w:r>
      <w:r w:rsidRPr="003969A8">
        <w:rPr>
          <w:rFonts w:ascii="Calibri" w:hAnsi="Calibri" w:cs="Calibri"/>
          <w:i/>
          <w:iCs/>
          <w:color w:val="000000" w:themeColor="text1"/>
          <w:sz w:val="23"/>
          <w:szCs w:val="23"/>
        </w:rPr>
        <w:t>.</w:t>
      </w:r>
      <w:r w:rsidR="006D7E23" w:rsidRPr="003969A8">
        <w:rPr>
          <w:rFonts w:ascii="Calibri" w:hAnsi="Calibri" w:cs="Calibri"/>
          <w:i/>
          <w:iCs/>
          <w:color w:val="000000" w:themeColor="text1"/>
          <w:sz w:val="23"/>
          <w:szCs w:val="23"/>
        </w:rPr>
        <w:t xml:space="preserve"> To delay the need for new landfill facilities that are often located in frontline communities and create green jobs and materials markets for building construction services.</w:t>
      </w:r>
    </w:p>
    <w:p w14:paraId="3CA226BE" w14:textId="77777777" w:rsidR="00D469CF" w:rsidRPr="00D469CF" w:rsidRDefault="00D469CF" w:rsidP="003969A8"/>
    <w:p w14:paraId="39BBCC63" w14:textId="03D19FFC" w:rsidR="001C46E7" w:rsidRPr="00131F17" w:rsidRDefault="00605E4E" w:rsidP="003969A8">
      <w:pPr>
        <w:rPr>
          <w:rFonts w:ascii="Calibri" w:hAnsi="Calibri" w:cs="Calibri"/>
          <w:i/>
          <w:iCs/>
          <w:color w:val="000000" w:themeColor="text1"/>
        </w:rPr>
      </w:pPr>
      <w:r w:rsidRPr="00131F17">
        <w:rPr>
          <w:rFonts w:ascii="Calibri" w:hAnsi="Calibri" w:cs="Calibri"/>
          <w:i/>
          <w:iCs/>
          <w:color w:val="000000" w:themeColor="text1"/>
        </w:rPr>
        <w:t>Recommended Language:</w:t>
      </w:r>
    </w:p>
    <w:p w14:paraId="5CCE7AE3" w14:textId="12A98E65" w:rsidR="00EC6B73" w:rsidRDefault="00C82D2A" w:rsidP="003969A8">
      <w:pPr>
        <w:ind w:left="360"/>
        <w:rPr>
          <w:rFonts w:ascii="Calibri" w:eastAsia="Calibri" w:hAnsi="Calibri" w:cs="Calibri"/>
          <w:b/>
          <w:bCs/>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66434" behindDoc="1" locked="0" layoutInCell="1" allowOverlap="1" wp14:anchorId="0596DF7E" wp14:editId="43D3BE42">
                <wp:simplePos x="0" y="0"/>
                <wp:positionH relativeFrom="margin">
                  <wp:posOffset>-5407</wp:posOffset>
                </wp:positionH>
                <wp:positionV relativeFrom="paragraph">
                  <wp:posOffset>74377</wp:posOffset>
                </wp:positionV>
                <wp:extent cx="6132127" cy="1010341"/>
                <wp:effectExtent l="12700" t="12700" r="15240" b="18415"/>
                <wp:wrapNone/>
                <wp:docPr id="4" name="Rectangle 4"/>
                <wp:cNvGraphicFramePr/>
                <a:graphic xmlns:a="http://schemas.openxmlformats.org/drawingml/2006/main">
                  <a:graphicData uri="http://schemas.microsoft.com/office/word/2010/wordprocessingShape">
                    <wps:wsp>
                      <wps:cNvSpPr/>
                      <wps:spPr>
                        <a:xfrm>
                          <a:off x="0" y="0"/>
                          <a:ext cx="6132127" cy="1010341"/>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1C61B" w14:textId="77777777" w:rsidR="00C82D2A" w:rsidRDefault="00C82D2A" w:rsidP="00C82D2A">
                            <w:pPr>
                              <w:jc w:val="center"/>
                            </w:pPr>
                            <w:r>
                              <w:t>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596DF7E" id="Rectangle 4" o:spid="_x0000_s1030" style="position:absolute;left:0;text-align:left;margin-left:-.45pt;margin-top:5.85pt;width:482.85pt;height:79.55pt;z-index:-2516500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XldkAIAAJkFAAAOAAAAZHJzL2Uyb0RvYy54bWysVEtv2zAMvg/YfxB0Xx2n6WNBnSJo0WFA&#13;&#10;1xZrh54VWaoNyKImKbGzXz9SdpygC3YYdrElPj6Sn0heXXeNYRvlQw224PnJhDNlJZS1fSv4j5e7&#13;&#10;T5echShsKQxYVfCtCvx68fHDVevmagoVmFJ5hiA2zFtX8CpGN8+yICvViHACTllUavCNiHj1b1np&#13;&#10;RYvojcmmk8l51oIvnQepQkDpba/ki4SvtZLxUeugIjMFx9xi+vr0XdE3W1yJ+ZsXrqrlkIb4hywa&#13;&#10;UVsMOkLdiijY2td/QDW19BBAxxMJTQZa11KlGrCafPKumudKOJVqQXKCG2kK/w9WPmye3ZNHGloX&#13;&#10;5gGPVEWnfUN/zI91iaztSJbqIpMoPM9Pp/n0gjOJuhyTP53lRGe2d3c+xC8KGkaHgnt8jUSS2NyH&#13;&#10;2JvuTCiahbvamPQixpIggKlLkqULtYS6MZ5tBD6mkFLZeJrwzLr5BmUvvzibTNKzYh6pi8glZXWA&#13;&#10;hjqKkO1rTqe4NYpCGftdaVaXWOU0BRiBDmPnvaoSperFFPl46ARIyBqLGbEHgGN17Zgc7MlVpW4e&#13;&#10;nSd/S6zndvRIkcHG0bmpLfhjACaOkXv7HUk9NcRS7FYdclPwGb02SVZQbp8889BPV3DyrsYHvxch&#13;&#10;PgmP44SDhysiPuJHG2gLDsOJswr8r2NysscuRy1nLY5nwcPPtfCKM/PVYv9/zmczmud0mZ1dTPHi&#13;&#10;DzWrQ41dNzeATZPjMnIyHck+mt1Re2hecZMsKSqqhJUYu+Ay+t3lJvZrA3eRVMtlMsMZdiLe22cn&#13;&#10;CZx4poZ+6V6Fd0PXRxyYB9iNspi/a/7eljwtLNcRdJ0mY8/r8AI4/6mLh11FC+bwnqz2G3XxGwAA&#13;&#10;//8DAFBLAwQUAAYACAAAACEANTu4JOMAAAANAQAADwAAAGRycy9kb3ducmV2LnhtbExPyU7DMBC9&#13;&#10;I/EP1iBxQa1Tli5pnKospaciUajg6MZDEhGPI9tpw98znOhlpHlv5i3ZoreNOKAPtSMFo2ECAqlw&#13;&#10;pqZSwfvbajAFEaImoxtHqOAHAyzy87NMp8Yd6RUP21gKFqGQagVVjG0qZSgqtDoMXYvE3JfzVkde&#13;&#10;fSmN10cWt428TpKxtLomdqh0iw8VFt/bzirYPL/YdX+/+9w1T3fdx9LfXGG7Vuryon+c81jOQUTs&#13;&#10;4/8H/HXg/JBzsL3ryATRKBjM+JDh0QQE07PxLdfZMzBJpiDzTJ62yH8BAAD//wMAUEsBAi0AFAAG&#13;&#10;AAgAAAAhALaDOJL+AAAA4QEAABMAAAAAAAAAAAAAAAAAAAAAAFtDb250ZW50X1R5cGVzXS54bWxQ&#13;&#10;SwECLQAUAAYACAAAACEAOP0h/9YAAACUAQAACwAAAAAAAAAAAAAAAAAvAQAAX3JlbHMvLnJlbHNQ&#13;&#10;SwECLQAUAAYACAAAACEAwPF5XZACAACZBQAADgAAAAAAAAAAAAAAAAAuAgAAZHJzL2Uyb0RvYy54&#13;&#10;bWxQSwECLQAUAAYACAAAACEANTu4JOMAAAANAQAADwAAAAAAAAAAAAAAAADqBAAAZHJzL2Rvd25y&#13;&#10;ZXYueG1sUEsFBgAAAAAEAAQA8wAAAPoFAAAAAA==&#13;&#10;" filled="f" strokecolor="#76923c [2406]" strokeweight="2pt">
                <v:textbox>
                  <w:txbxContent>
                    <w:p w14:paraId="5821C61B" w14:textId="77777777" w:rsidR="00C82D2A" w:rsidRDefault="00C82D2A" w:rsidP="00C82D2A">
                      <w:pPr>
                        <w:jc w:val="center"/>
                      </w:pPr>
                      <w:proofErr w:type="spellStart"/>
                      <w:r>
                        <w:t>thi</w:t>
                      </w:r>
                      <w:proofErr w:type="spellEnd"/>
                    </w:p>
                  </w:txbxContent>
                </v:textbox>
                <w10:wrap anchorx="margin"/>
              </v:rect>
            </w:pict>
          </mc:Fallback>
        </mc:AlternateContent>
      </w:r>
    </w:p>
    <w:p w14:paraId="484243F8" w14:textId="49A6AEDB" w:rsidR="00EC6B73" w:rsidRPr="001C46E7" w:rsidRDefault="000E5629" w:rsidP="003969A8">
      <w:pPr>
        <w:ind w:left="360" w:right="270"/>
        <w:rPr>
          <w:rFonts w:ascii="Calibri" w:eastAsia="Calibri" w:hAnsi="Calibri" w:cs="Calibri"/>
          <w:i/>
          <w:iCs/>
          <w:color w:val="4F6228" w:themeColor="accent3" w:themeShade="80"/>
        </w:rPr>
      </w:pPr>
      <w:proofErr w:type="spellStart"/>
      <w:r>
        <w:rPr>
          <w:rFonts w:ascii="Calibri" w:eastAsia="Calibri" w:hAnsi="Calibri" w:cs="Calibri"/>
          <w:i/>
          <w:iCs/>
          <w:color w:val="4F6228" w:themeColor="accent3" w:themeShade="80"/>
        </w:rPr>
        <w:t>ErectaStep</w:t>
      </w:r>
      <w:proofErr w:type="spellEnd"/>
      <w:r>
        <w:rPr>
          <w:rFonts w:ascii="Calibri" w:eastAsia="Calibri" w:hAnsi="Calibri" w:cs="Calibri"/>
          <w:i/>
          <w:iCs/>
          <w:color w:val="4F6228" w:themeColor="accent3" w:themeShade="80"/>
        </w:rPr>
        <w:t xml:space="preserve"> Industrial Metal Stairs &amp; Platforms are discrete systems ordered for each space, thereby reducing or eliminating any excess materials at the jobsite. Furthermore,</w:t>
      </w:r>
      <w:r w:rsidR="00042543">
        <w:rPr>
          <w:rFonts w:ascii="Calibri" w:eastAsia="Calibri" w:hAnsi="Calibri" w:cs="Calibri"/>
          <w:i/>
          <w:iCs/>
          <w:color w:val="4F6228" w:themeColor="accent3" w:themeShade="80"/>
        </w:rPr>
        <w:t xml:space="preserve"> </w:t>
      </w:r>
      <w:r w:rsidR="00042543" w:rsidRPr="00042543">
        <w:rPr>
          <w:rFonts w:ascii="Calibri" w:eastAsia="Calibri" w:hAnsi="Calibri" w:cs="Calibri"/>
          <w:i/>
          <w:iCs/>
          <w:color w:val="4F6228" w:themeColor="accent3" w:themeShade="80"/>
        </w:rPr>
        <w:t>10</w:t>
      </w:r>
      <w:r w:rsidRPr="00042543">
        <w:rPr>
          <w:rFonts w:ascii="Calibri" w:eastAsia="Calibri" w:hAnsi="Calibri" w:cs="Calibri"/>
          <w:i/>
          <w:iCs/>
          <w:color w:val="4F6228" w:themeColor="accent3" w:themeShade="80"/>
        </w:rPr>
        <w:t>%</w:t>
      </w:r>
      <w:r>
        <w:rPr>
          <w:rFonts w:ascii="Calibri" w:eastAsia="Calibri" w:hAnsi="Calibri" w:cs="Calibri"/>
          <w:i/>
          <w:iCs/>
          <w:color w:val="4F6228" w:themeColor="accent3" w:themeShade="80"/>
        </w:rPr>
        <w:t xml:space="preserve"> of </w:t>
      </w:r>
      <w:proofErr w:type="spellStart"/>
      <w:r>
        <w:rPr>
          <w:rFonts w:ascii="Calibri" w:eastAsia="Calibri" w:hAnsi="Calibri" w:cs="Calibri"/>
          <w:i/>
          <w:iCs/>
          <w:color w:val="4F6228" w:themeColor="accent3" w:themeShade="80"/>
        </w:rPr>
        <w:t>ErectaStep</w:t>
      </w:r>
      <w:proofErr w:type="spellEnd"/>
      <w:r>
        <w:rPr>
          <w:rFonts w:ascii="Calibri" w:eastAsia="Calibri" w:hAnsi="Calibri" w:cs="Calibri"/>
          <w:i/>
          <w:iCs/>
          <w:color w:val="4F6228" w:themeColor="accent3" w:themeShade="80"/>
        </w:rPr>
        <w:t xml:space="preserve"> packaging is recyclable, and </w:t>
      </w:r>
      <w:r w:rsidR="00372C65">
        <w:rPr>
          <w:rFonts w:ascii="Calibri" w:eastAsia="Calibri" w:hAnsi="Calibri" w:cs="Calibri"/>
          <w:i/>
          <w:iCs/>
          <w:color w:val="4F6228" w:themeColor="accent3" w:themeShade="80"/>
        </w:rPr>
        <w:t>thus can help achieve established goals for waste diversion, including Option 1 of this credit</w:t>
      </w:r>
      <w:r w:rsidR="00C8719A">
        <w:rPr>
          <w:rFonts w:ascii="Calibri" w:eastAsia="Calibri" w:hAnsi="Calibri" w:cs="Calibri"/>
          <w:i/>
          <w:iCs/>
          <w:color w:val="4F6228" w:themeColor="accent3" w:themeShade="80"/>
        </w:rPr>
        <w:t xml:space="preserve">. </w:t>
      </w:r>
    </w:p>
    <w:p w14:paraId="31365158" w14:textId="15765F13" w:rsidR="00EC6B73" w:rsidRDefault="00EC6B73" w:rsidP="003969A8">
      <w:pPr>
        <w:ind w:right="270"/>
        <w:rPr>
          <w:rFonts w:ascii="Calibri" w:eastAsia="Calibri" w:hAnsi="Calibri" w:cs="Calibri"/>
          <w:i/>
          <w:iCs/>
          <w:color w:val="4F6228" w:themeColor="accent3" w:themeShade="80"/>
        </w:rPr>
      </w:pPr>
    </w:p>
    <w:p w14:paraId="792A28ED" w14:textId="617101CF" w:rsidR="001C46E7" w:rsidRDefault="001C46E7" w:rsidP="003969A8">
      <w:pPr>
        <w:ind w:right="270"/>
        <w:rPr>
          <w:rFonts w:ascii="Calibri" w:eastAsia="Calibri" w:hAnsi="Calibri" w:cs="Calibri"/>
          <w:i/>
          <w:iCs/>
          <w:color w:val="4F6228" w:themeColor="accent3" w:themeShade="80"/>
        </w:rPr>
      </w:pPr>
    </w:p>
    <w:p w14:paraId="475F49D3" w14:textId="77777777" w:rsidR="001C46E7" w:rsidRDefault="001C46E7" w:rsidP="003969A8">
      <w:pPr>
        <w:ind w:right="270"/>
        <w:rPr>
          <w:rFonts w:ascii="Calibri" w:eastAsia="Calibri" w:hAnsi="Calibri" w:cs="Calibri"/>
          <w:i/>
          <w:iCs/>
          <w:color w:val="4F6228" w:themeColor="accent3" w:themeShade="80"/>
        </w:rPr>
      </w:pPr>
    </w:p>
    <w:p w14:paraId="587087D6" w14:textId="77777777" w:rsidR="00EC6B73" w:rsidRPr="00784DA4" w:rsidRDefault="00EC6B73" w:rsidP="003969A8">
      <w:pPr>
        <w:rPr>
          <w:b/>
          <w:bCs/>
        </w:rPr>
      </w:pPr>
    </w:p>
    <w:p w14:paraId="6D5B3F8B" w14:textId="77777777" w:rsidR="00EC6B73" w:rsidRDefault="00EC6B73" w:rsidP="003969A8"/>
    <w:p w14:paraId="62097C88" w14:textId="3948C2F5" w:rsidR="006A2610" w:rsidRPr="00582F46" w:rsidRDefault="006A2610" w:rsidP="003969A8">
      <w:pPr>
        <w:rPr>
          <w:rFonts w:ascii="Calibri" w:hAnsi="Calibri" w:cs="Calibri"/>
        </w:rPr>
      </w:pPr>
    </w:p>
    <w:sectPr w:rsidR="006A2610" w:rsidRPr="00582F46" w:rsidSect="0071122A">
      <w:headerReference w:type="default" r:id="rId11"/>
      <w:footerReference w:type="even" r:id="rId12"/>
      <w:footerReference w:type="default" r:id="rId13"/>
      <w:pgSz w:w="12240" w:h="15840"/>
      <w:pgMar w:top="1710" w:right="1170" w:bottom="1170" w:left="1440" w:header="720" w:footer="17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5443" w14:textId="77777777" w:rsidR="000A4077" w:rsidRDefault="000A4077" w:rsidP="006D22B7">
      <w:r>
        <w:separator/>
      </w:r>
    </w:p>
  </w:endnote>
  <w:endnote w:type="continuationSeparator" w:id="0">
    <w:p w14:paraId="369514AF" w14:textId="77777777" w:rsidR="000A4077" w:rsidRDefault="000A4077" w:rsidP="006D22B7">
      <w:r>
        <w:continuationSeparator/>
      </w:r>
    </w:p>
  </w:endnote>
  <w:endnote w:type="continuationNotice" w:id="1">
    <w:p w14:paraId="1B8CB3B5" w14:textId="77777777" w:rsidR="000A4077" w:rsidRDefault="000A4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ay Devanagari">
    <w:panose1 w:val="020B0604020202020204"/>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963477"/>
      <w:docPartObj>
        <w:docPartGallery w:val="Page Numbers (Bottom of Page)"/>
        <w:docPartUnique/>
      </w:docPartObj>
    </w:sdtPr>
    <w:sdtEndPr>
      <w:rPr>
        <w:rStyle w:val="PageNumber"/>
      </w:rPr>
    </w:sdtEndPr>
    <w:sdtContent>
      <w:p w14:paraId="3A9D2454" w14:textId="1D2A1D09" w:rsidR="00883092" w:rsidRDefault="00883092" w:rsidP="001543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505D2" w14:textId="77777777" w:rsidR="00883092" w:rsidRDefault="00883092" w:rsidP="00883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990808"/>
      <w:docPartObj>
        <w:docPartGallery w:val="Page Numbers (Bottom of Page)"/>
        <w:docPartUnique/>
      </w:docPartObj>
    </w:sdtPr>
    <w:sdtEndPr>
      <w:rPr>
        <w:rStyle w:val="PageNumber"/>
      </w:rPr>
    </w:sdtEndPr>
    <w:sdtContent>
      <w:p w14:paraId="1E353A0D" w14:textId="2A143327" w:rsidR="00883092" w:rsidRDefault="00883092" w:rsidP="001543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67510136"/>
      <w:docPartObj>
        <w:docPartGallery w:val="Page Numbers (Bottom of Page)"/>
        <w:docPartUnique/>
      </w:docPartObj>
    </w:sdtPr>
    <w:sdtEndPr>
      <w:rPr>
        <w:noProof/>
      </w:rPr>
    </w:sdtEndPr>
    <w:sdtContent>
      <w:p w14:paraId="7EFB91BE" w14:textId="77777777" w:rsidR="0000772C" w:rsidRDefault="0000772C" w:rsidP="00883092">
        <w:pPr>
          <w:pStyle w:val="Footer"/>
          <w:ind w:right="360"/>
        </w:pPr>
      </w:p>
      <w:p w14:paraId="76BE5F18" w14:textId="581D0BB4" w:rsidR="00375E41" w:rsidRDefault="00375E41" w:rsidP="002141D6">
        <w:pPr>
          <w:pStyle w:val="Footer"/>
        </w:pPr>
        <w:r>
          <w:t>Green Building Documentation</w:t>
        </w:r>
      </w:p>
      <w:p w14:paraId="005305AC" w14:textId="469F27E3" w:rsidR="00375E41" w:rsidRDefault="00E94F3D" w:rsidP="00BE0085">
        <w:pPr>
          <w:pStyle w:val="Footer"/>
        </w:pPr>
        <w:r>
          <w:t>ErectaStep</w:t>
        </w:r>
        <w:r w:rsidR="00582F46">
          <w:t xml:space="preserve"> – </w:t>
        </w:r>
        <w:r>
          <w:t>Industrial Metal Stairs &amp; Platforms</w:t>
        </w:r>
        <w:r w:rsidR="00375E41">
          <w:tab/>
        </w:r>
        <w:r w:rsidR="00375E41">
          <w:tab/>
        </w:r>
      </w:p>
    </w:sdtContent>
  </w:sdt>
  <w:p w14:paraId="0C0D44F8" w14:textId="77777777" w:rsidR="00375E41" w:rsidRDefault="00375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089B" w14:textId="77777777" w:rsidR="000A4077" w:rsidRDefault="000A4077" w:rsidP="006D22B7">
      <w:r>
        <w:separator/>
      </w:r>
    </w:p>
  </w:footnote>
  <w:footnote w:type="continuationSeparator" w:id="0">
    <w:p w14:paraId="49564FCB" w14:textId="77777777" w:rsidR="000A4077" w:rsidRDefault="000A4077" w:rsidP="006D22B7">
      <w:r>
        <w:continuationSeparator/>
      </w:r>
    </w:p>
  </w:footnote>
  <w:footnote w:type="continuationNotice" w:id="1">
    <w:p w14:paraId="224A9A06" w14:textId="77777777" w:rsidR="000A4077" w:rsidRDefault="000A4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A78A" w14:textId="51CC0B31" w:rsidR="00282787" w:rsidRDefault="00282787" w:rsidP="00282787">
    <w:pPr>
      <w:pStyle w:val="Header"/>
      <w:tabs>
        <w:tab w:val="left" w:pos="4305"/>
        <w:tab w:val="right" w:pos="963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B59"/>
    <w:multiLevelType w:val="hybridMultilevel"/>
    <w:tmpl w:val="0DD03E5E"/>
    <w:lvl w:ilvl="0" w:tplc="C0F29A1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1E65"/>
    <w:multiLevelType w:val="multilevel"/>
    <w:tmpl w:val="9CE0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03300"/>
    <w:multiLevelType w:val="multilevel"/>
    <w:tmpl w:val="9BDE2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30677E"/>
    <w:multiLevelType w:val="multilevel"/>
    <w:tmpl w:val="31A2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F49F3"/>
    <w:multiLevelType w:val="multilevel"/>
    <w:tmpl w:val="5F12C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084146F"/>
    <w:multiLevelType w:val="hybridMultilevel"/>
    <w:tmpl w:val="337444C8"/>
    <w:lvl w:ilvl="0" w:tplc="2E9C631E">
      <w:start w:val="3"/>
      <w:numFmt w:val="lowerLetter"/>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A0CB7"/>
    <w:multiLevelType w:val="hybridMultilevel"/>
    <w:tmpl w:val="3C8411F2"/>
    <w:lvl w:ilvl="0" w:tplc="C096C7F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3486"/>
    <w:multiLevelType w:val="hybridMultilevel"/>
    <w:tmpl w:val="8D2A14A2"/>
    <w:lvl w:ilvl="0" w:tplc="CC2AD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51D55"/>
    <w:multiLevelType w:val="multilevel"/>
    <w:tmpl w:val="F608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E0EA8"/>
    <w:multiLevelType w:val="multilevel"/>
    <w:tmpl w:val="222678C8"/>
    <w:lvl w:ilvl="0">
      <w:start w:val="1"/>
      <w:numFmt w:val="lowerLetter"/>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4D2F3C"/>
    <w:multiLevelType w:val="hybridMultilevel"/>
    <w:tmpl w:val="C1D22BEA"/>
    <w:lvl w:ilvl="0" w:tplc="1666C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90FAD"/>
    <w:multiLevelType w:val="multilevel"/>
    <w:tmpl w:val="2190E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D03C4D"/>
    <w:multiLevelType w:val="hybridMultilevel"/>
    <w:tmpl w:val="14F8D770"/>
    <w:lvl w:ilvl="0" w:tplc="5B72A3F8">
      <w:start w:val="1"/>
      <w:numFmt w:val="decimal"/>
      <w:lvlText w:val="%1."/>
      <w:lvlJc w:val="left"/>
      <w:pPr>
        <w:ind w:left="1080" w:hanging="360"/>
      </w:pPr>
      <w:rPr>
        <w:rFonts w:hint="default"/>
        <w:color w:val="262626" w:themeColor="text1" w:themeTint="D9"/>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BF2F7C"/>
    <w:multiLevelType w:val="hybridMultilevel"/>
    <w:tmpl w:val="B3C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44465"/>
    <w:multiLevelType w:val="hybridMultilevel"/>
    <w:tmpl w:val="32FC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7FC4"/>
    <w:multiLevelType w:val="hybridMultilevel"/>
    <w:tmpl w:val="9FE8F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684855"/>
    <w:multiLevelType w:val="hybridMultilevel"/>
    <w:tmpl w:val="5C30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C6777"/>
    <w:multiLevelType w:val="hybridMultilevel"/>
    <w:tmpl w:val="919A5AAE"/>
    <w:lvl w:ilvl="0" w:tplc="CC2ADEF2">
      <w:start w:val="1"/>
      <w:numFmt w:val="low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F564C"/>
    <w:multiLevelType w:val="hybridMultilevel"/>
    <w:tmpl w:val="D85AA4EC"/>
    <w:lvl w:ilvl="0" w:tplc="E7F2F5E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C047A"/>
    <w:multiLevelType w:val="multilevel"/>
    <w:tmpl w:val="0C1025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6C4555"/>
    <w:multiLevelType w:val="multilevel"/>
    <w:tmpl w:val="35EC0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25876786">
    <w:abstractNumId w:val="10"/>
  </w:num>
  <w:num w:numId="2" w16cid:durableId="1688092540">
    <w:abstractNumId w:val="13"/>
  </w:num>
  <w:num w:numId="3" w16cid:durableId="77597498">
    <w:abstractNumId w:val="16"/>
  </w:num>
  <w:num w:numId="4" w16cid:durableId="842553233">
    <w:abstractNumId w:val="15"/>
  </w:num>
  <w:num w:numId="5" w16cid:durableId="2117407127">
    <w:abstractNumId w:val="2"/>
  </w:num>
  <w:num w:numId="6" w16cid:durableId="1121728086">
    <w:abstractNumId w:val="1"/>
  </w:num>
  <w:num w:numId="7" w16cid:durableId="171915315">
    <w:abstractNumId w:val="14"/>
  </w:num>
  <w:num w:numId="8" w16cid:durableId="2069259498">
    <w:abstractNumId w:val="5"/>
  </w:num>
  <w:num w:numId="9" w16cid:durableId="707412871">
    <w:abstractNumId w:val="12"/>
  </w:num>
  <w:num w:numId="10" w16cid:durableId="945621354">
    <w:abstractNumId w:val="7"/>
  </w:num>
  <w:num w:numId="11" w16cid:durableId="2136554200">
    <w:abstractNumId w:val="17"/>
  </w:num>
  <w:num w:numId="12" w16cid:durableId="195046145">
    <w:abstractNumId w:val="3"/>
  </w:num>
  <w:num w:numId="13" w16cid:durableId="1023165728">
    <w:abstractNumId w:val="8"/>
  </w:num>
  <w:num w:numId="14" w16cid:durableId="179323315">
    <w:abstractNumId w:val="4"/>
  </w:num>
  <w:num w:numId="15" w16cid:durableId="63190070">
    <w:abstractNumId w:val="9"/>
  </w:num>
  <w:num w:numId="16" w16cid:durableId="886843244">
    <w:abstractNumId w:val="19"/>
  </w:num>
  <w:num w:numId="17" w16cid:durableId="128941334">
    <w:abstractNumId w:val="20"/>
  </w:num>
  <w:num w:numId="18" w16cid:durableId="1354764462">
    <w:abstractNumId w:val="11"/>
  </w:num>
  <w:num w:numId="19" w16cid:durableId="1413160837">
    <w:abstractNumId w:val="0"/>
  </w:num>
  <w:num w:numId="20" w16cid:durableId="1589192681">
    <w:abstractNumId w:val="6"/>
  </w:num>
  <w:num w:numId="21" w16cid:durableId="20730017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10"/>
    <w:rsid w:val="00001CFC"/>
    <w:rsid w:val="0000772C"/>
    <w:rsid w:val="00021660"/>
    <w:rsid w:val="00023B96"/>
    <w:rsid w:val="00041E8A"/>
    <w:rsid w:val="00042543"/>
    <w:rsid w:val="000506C6"/>
    <w:rsid w:val="000516ED"/>
    <w:rsid w:val="00075E7F"/>
    <w:rsid w:val="00081317"/>
    <w:rsid w:val="00085233"/>
    <w:rsid w:val="000865EA"/>
    <w:rsid w:val="000A4077"/>
    <w:rsid w:val="000A7A4F"/>
    <w:rsid w:val="000B4B0F"/>
    <w:rsid w:val="000C2399"/>
    <w:rsid w:val="000C37BB"/>
    <w:rsid w:val="000C3F08"/>
    <w:rsid w:val="000C50C2"/>
    <w:rsid w:val="000C6E10"/>
    <w:rsid w:val="000D7B0A"/>
    <w:rsid w:val="000E5629"/>
    <w:rsid w:val="000F22D7"/>
    <w:rsid w:val="000F5834"/>
    <w:rsid w:val="00107783"/>
    <w:rsid w:val="00110F44"/>
    <w:rsid w:val="00111E99"/>
    <w:rsid w:val="0011353B"/>
    <w:rsid w:val="001233FA"/>
    <w:rsid w:val="00126D2C"/>
    <w:rsid w:val="00131F17"/>
    <w:rsid w:val="00141048"/>
    <w:rsid w:val="00163113"/>
    <w:rsid w:val="00176456"/>
    <w:rsid w:val="00185FDD"/>
    <w:rsid w:val="001975F6"/>
    <w:rsid w:val="001A3F1F"/>
    <w:rsid w:val="001A6261"/>
    <w:rsid w:val="001B2FCB"/>
    <w:rsid w:val="001B4740"/>
    <w:rsid w:val="001C46E7"/>
    <w:rsid w:val="001D0D07"/>
    <w:rsid w:val="001F25A8"/>
    <w:rsid w:val="00201CA2"/>
    <w:rsid w:val="002141D6"/>
    <w:rsid w:val="00214E5D"/>
    <w:rsid w:val="00214F4C"/>
    <w:rsid w:val="00220F4A"/>
    <w:rsid w:val="00225F63"/>
    <w:rsid w:val="00234102"/>
    <w:rsid w:val="0024628F"/>
    <w:rsid w:val="00247B1F"/>
    <w:rsid w:val="002531EC"/>
    <w:rsid w:val="00253C74"/>
    <w:rsid w:val="0026052C"/>
    <w:rsid w:val="00282787"/>
    <w:rsid w:val="00283449"/>
    <w:rsid w:val="00290DB6"/>
    <w:rsid w:val="002A20A5"/>
    <w:rsid w:val="002A6857"/>
    <w:rsid w:val="002D3702"/>
    <w:rsid w:val="002D5244"/>
    <w:rsid w:val="002E0FD5"/>
    <w:rsid w:val="002E452C"/>
    <w:rsid w:val="002E65CF"/>
    <w:rsid w:val="002F2722"/>
    <w:rsid w:val="00300AF3"/>
    <w:rsid w:val="0030367E"/>
    <w:rsid w:val="003108E4"/>
    <w:rsid w:val="00311EAE"/>
    <w:rsid w:val="00320EF7"/>
    <w:rsid w:val="00321556"/>
    <w:rsid w:val="00337609"/>
    <w:rsid w:val="00341135"/>
    <w:rsid w:val="00341585"/>
    <w:rsid w:val="00345529"/>
    <w:rsid w:val="0035494C"/>
    <w:rsid w:val="0036341B"/>
    <w:rsid w:val="00363E85"/>
    <w:rsid w:val="0036426F"/>
    <w:rsid w:val="00372C65"/>
    <w:rsid w:val="003751C1"/>
    <w:rsid w:val="00375E41"/>
    <w:rsid w:val="0037630E"/>
    <w:rsid w:val="00393E60"/>
    <w:rsid w:val="003969A8"/>
    <w:rsid w:val="003A2B48"/>
    <w:rsid w:val="003A5FCC"/>
    <w:rsid w:val="003B1189"/>
    <w:rsid w:val="003B5DB3"/>
    <w:rsid w:val="003C47C1"/>
    <w:rsid w:val="003D4E15"/>
    <w:rsid w:val="003E01CA"/>
    <w:rsid w:val="003F2BB7"/>
    <w:rsid w:val="003F7598"/>
    <w:rsid w:val="0041311B"/>
    <w:rsid w:val="0041712E"/>
    <w:rsid w:val="00425E63"/>
    <w:rsid w:val="004413F8"/>
    <w:rsid w:val="00441B3F"/>
    <w:rsid w:val="00450016"/>
    <w:rsid w:val="0045237C"/>
    <w:rsid w:val="0045674D"/>
    <w:rsid w:val="00473B2B"/>
    <w:rsid w:val="00475476"/>
    <w:rsid w:val="004828AD"/>
    <w:rsid w:val="004961D0"/>
    <w:rsid w:val="004A0C62"/>
    <w:rsid w:val="004B099B"/>
    <w:rsid w:val="004C0627"/>
    <w:rsid w:val="004D47DE"/>
    <w:rsid w:val="004E2F17"/>
    <w:rsid w:val="004F1F2F"/>
    <w:rsid w:val="00503055"/>
    <w:rsid w:val="00507BF4"/>
    <w:rsid w:val="00511A33"/>
    <w:rsid w:val="00512AC9"/>
    <w:rsid w:val="0052308D"/>
    <w:rsid w:val="005230DF"/>
    <w:rsid w:val="005238FB"/>
    <w:rsid w:val="00523F17"/>
    <w:rsid w:val="00534105"/>
    <w:rsid w:val="00537CB0"/>
    <w:rsid w:val="00544124"/>
    <w:rsid w:val="00545765"/>
    <w:rsid w:val="00546B3E"/>
    <w:rsid w:val="005516DD"/>
    <w:rsid w:val="0055564D"/>
    <w:rsid w:val="005637A8"/>
    <w:rsid w:val="00567914"/>
    <w:rsid w:val="00573A2D"/>
    <w:rsid w:val="00576A66"/>
    <w:rsid w:val="00582F46"/>
    <w:rsid w:val="005A3A66"/>
    <w:rsid w:val="005B086B"/>
    <w:rsid w:val="005D0824"/>
    <w:rsid w:val="005E5AB8"/>
    <w:rsid w:val="005E692D"/>
    <w:rsid w:val="005F0D20"/>
    <w:rsid w:val="00602B0B"/>
    <w:rsid w:val="006055A0"/>
    <w:rsid w:val="00605E4E"/>
    <w:rsid w:val="00620DCC"/>
    <w:rsid w:val="0063531C"/>
    <w:rsid w:val="00642653"/>
    <w:rsid w:val="00675FE9"/>
    <w:rsid w:val="006940F0"/>
    <w:rsid w:val="006975BE"/>
    <w:rsid w:val="006A2610"/>
    <w:rsid w:val="006C1EB0"/>
    <w:rsid w:val="006D22B7"/>
    <w:rsid w:val="006D3609"/>
    <w:rsid w:val="006D7E23"/>
    <w:rsid w:val="006E0C1A"/>
    <w:rsid w:val="006E4615"/>
    <w:rsid w:val="00705CE7"/>
    <w:rsid w:val="00707DF6"/>
    <w:rsid w:val="0071122A"/>
    <w:rsid w:val="00721A85"/>
    <w:rsid w:val="00744536"/>
    <w:rsid w:val="00761CFD"/>
    <w:rsid w:val="00764907"/>
    <w:rsid w:val="00774734"/>
    <w:rsid w:val="00784DA4"/>
    <w:rsid w:val="00792718"/>
    <w:rsid w:val="00792932"/>
    <w:rsid w:val="007B6422"/>
    <w:rsid w:val="007D2EB1"/>
    <w:rsid w:val="007E33FA"/>
    <w:rsid w:val="007F6CC7"/>
    <w:rsid w:val="008003D4"/>
    <w:rsid w:val="00803ABC"/>
    <w:rsid w:val="0081350D"/>
    <w:rsid w:val="00814540"/>
    <w:rsid w:val="00816253"/>
    <w:rsid w:val="00821311"/>
    <w:rsid w:val="00827E80"/>
    <w:rsid w:val="008341BB"/>
    <w:rsid w:val="008354C6"/>
    <w:rsid w:val="00844468"/>
    <w:rsid w:val="00853D0D"/>
    <w:rsid w:val="008727F7"/>
    <w:rsid w:val="00877950"/>
    <w:rsid w:val="00877E03"/>
    <w:rsid w:val="00883092"/>
    <w:rsid w:val="008975CF"/>
    <w:rsid w:val="008A02EA"/>
    <w:rsid w:val="008B0D0B"/>
    <w:rsid w:val="008C16C9"/>
    <w:rsid w:val="008E2591"/>
    <w:rsid w:val="008E3C6E"/>
    <w:rsid w:val="008E7C3A"/>
    <w:rsid w:val="008F524F"/>
    <w:rsid w:val="00905CAD"/>
    <w:rsid w:val="00914AD2"/>
    <w:rsid w:val="0091689D"/>
    <w:rsid w:val="00935D8C"/>
    <w:rsid w:val="00937125"/>
    <w:rsid w:val="0094143D"/>
    <w:rsid w:val="00943D88"/>
    <w:rsid w:val="0094424D"/>
    <w:rsid w:val="009445EA"/>
    <w:rsid w:val="00946D55"/>
    <w:rsid w:val="009529EC"/>
    <w:rsid w:val="00953348"/>
    <w:rsid w:val="009744A2"/>
    <w:rsid w:val="009773AE"/>
    <w:rsid w:val="009804D8"/>
    <w:rsid w:val="009A0666"/>
    <w:rsid w:val="009A3467"/>
    <w:rsid w:val="009A49B5"/>
    <w:rsid w:val="009A542F"/>
    <w:rsid w:val="009A5CC2"/>
    <w:rsid w:val="009B3834"/>
    <w:rsid w:val="009C01CC"/>
    <w:rsid w:val="009D23FD"/>
    <w:rsid w:val="009E70A0"/>
    <w:rsid w:val="00A12094"/>
    <w:rsid w:val="00A12545"/>
    <w:rsid w:val="00A16293"/>
    <w:rsid w:val="00A20C56"/>
    <w:rsid w:val="00A3624C"/>
    <w:rsid w:val="00A47655"/>
    <w:rsid w:val="00A51C31"/>
    <w:rsid w:val="00A53C07"/>
    <w:rsid w:val="00A731A2"/>
    <w:rsid w:val="00A8217C"/>
    <w:rsid w:val="00A840C8"/>
    <w:rsid w:val="00A90381"/>
    <w:rsid w:val="00A942F8"/>
    <w:rsid w:val="00A944EA"/>
    <w:rsid w:val="00AA6A9D"/>
    <w:rsid w:val="00AC1384"/>
    <w:rsid w:val="00AC7B0B"/>
    <w:rsid w:val="00AC7C9B"/>
    <w:rsid w:val="00AD0174"/>
    <w:rsid w:val="00AD52CD"/>
    <w:rsid w:val="00AE079D"/>
    <w:rsid w:val="00AE2AF1"/>
    <w:rsid w:val="00AE4210"/>
    <w:rsid w:val="00B01675"/>
    <w:rsid w:val="00B02BC4"/>
    <w:rsid w:val="00B059B0"/>
    <w:rsid w:val="00B12EA5"/>
    <w:rsid w:val="00B250B4"/>
    <w:rsid w:val="00B27689"/>
    <w:rsid w:val="00B36768"/>
    <w:rsid w:val="00B4694C"/>
    <w:rsid w:val="00B65BF0"/>
    <w:rsid w:val="00B72CFA"/>
    <w:rsid w:val="00B77954"/>
    <w:rsid w:val="00B842D8"/>
    <w:rsid w:val="00B94158"/>
    <w:rsid w:val="00B961A7"/>
    <w:rsid w:val="00BA4843"/>
    <w:rsid w:val="00BA6E91"/>
    <w:rsid w:val="00BD276B"/>
    <w:rsid w:val="00BE0085"/>
    <w:rsid w:val="00BF13A9"/>
    <w:rsid w:val="00BF1728"/>
    <w:rsid w:val="00C013AE"/>
    <w:rsid w:val="00C11C61"/>
    <w:rsid w:val="00C159A6"/>
    <w:rsid w:val="00C17C66"/>
    <w:rsid w:val="00C2007C"/>
    <w:rsid w:val="00C24165"/>
    <w:rsid w:val="00C25EA4"/>
    <w:rsid w:val="00C32F43"/>
    <w:rsid w:val="00C42156"/>
    <w:rsid w:val="00C42AEB"/>
    <w:rsid w:val="00C53E5C"/>
    <w:rsid w:val="00C74550"/>
    <w:rsid w:val="00C82D2A"/>
    <w:rsid w:val="00C86FDB"/>
    <w:rsid w:val="00C8719A"/>
    <w:rsid w:val="00CA6FC5"/>
    <w:rsid w:val="00CB2C30"/>
    <w:rsid w:val="00CB61F2"/>
    <w:rsid w:val="00CC3606"/>
    <w:rsid w:val="00CD4CF9"/>
    <w:rsid w:val="00CE604A"/>
    <w:rsid w:val="00D01118"/>
    <w:rsid w:val="00D039EB"/>
    <w:rsid w:val="00D16A4A"/>
    <w:rsid w:val="00D17B5C"/>
    <w:rsid w:val="00D21F83"/>
    <w:rsid w:val="00D24878"/>
    <w:rsid w:val="00D312F7"/>
    <w:rsid w:val="00D469CF"/>
    <w:rsid w:val="00D474B6"/>
    <w:rsid w:val="00D6422B"/>
    <w:rsid w:val="00D67BAE"/>
    <w:rsid w:val="00D72C0E"/>
    <w:rsid w:val="00D87BB1"/>
    <w:rsid w:val="00D933D1"/>
    <w:rsid w:val="00DA6E14"/>
    <w:rsid w:val="00DC4786"/>
    <w:rsid w:val="00DC69C0"/>
    <w:rsid w:val="00DD1DD4"/>
    <w:rsid w:val="00DE3CF2"/>
    <w:rsid w:val="00DF438C"/>
    <w:rsid w:val="00E66657"/>
    <w:rsid w:val="00E70E61"/>
    <w:rsid w:val="00E7470D"/>
    <w:rsid w:val="00E86DFF"/>
    <w:rsid w:val="00E8768A"/>
    <w:rsid w:val="00E94F3D"/>
    <w:rsid w:val="00E96A3B"/>
    <w:rsid w:val="00EA1AD5"/>
    <w:rsid w:val="00EA269E"/>
    <w:rsid w:val="00EB150C"/>
    <w:rsid w:val="00EC1243"/>
    <w:rsid w:val="00EC4E06"/>
    <w:rsid w:val="00EC5514"/>
    <w:rsid w:val="00EC6B73"/>
    <w:rsid w:val="00EE2876"/>
    <w:rsid w:val="00EF1086"/>
    <w:rsid w:val="00EF146D"/>
    <w:rsid w:val="00EF7EC2"/>
    <w:rsid w:val="00F01E93"/>
    <w:rsid w:val="00F078CF"/>
    <w:rsid w:val="00F13607"/>
    <w:rsid w:val="00F15825"/>
    <w:rsid w:val="00F17BAD"/>
    <w:rsid w:val="00F24B3B"/>
    <w:rsid w:val="00F36675"/>
    <w:rsid w:val="00F40B2E"/>
    <w:rsid w:val="00F467CA"/>
    <w:rsid w:val="00F6436C"/>
    <w:rsid w:val="00F727DE"/>
    <w:rsid w:val="00F91D8E"/>
    <w:rsid w:val="00FA3F5F"/>
    <w:rsid w:val="00FB60A8"/>
    <w:rsid w:val="00FC0D50"/>
    <w:rsid w:val="00FC5E5F"/>
    <w:rsid w:val="00FD186F"/>
    <w:rsid w:val="00FE2CB8"/>
    <w:rsid w:val="00FE7C6F"/>
    <w:rsid w:val="00FF06C6"/>
    <w:rsid w:val="02AB2BE9"/>
    <w:rsid w:val="04D490EA"/>
    <w:rsid w:val="05966E9B"/>
    <w:rsid w:val="0597EC63"/>
    <w:rsid w:val="0637F503"/>
    <w:rsid w:val="085BC3E8"/>
    <w:rsid w:val="0C555DD9"/>
    <w:rsid w:val="0CF1C850"/>
    <w:rsid w:val="0D2C1C01"/>
    <w:rsid w:val="0D8D4F1B"/>
    <w:rsid w:val="0E3A8BD4"/>
    <w:rsid w:val="10814A76"/>
    <w:rsid w:val="1142B312"/>
    <w:rsid w:val="12949EFF"/>
    <w:rsid w:val="12C254D3"/>
    <w:rsid w:val="1384DBE8"/>
    <w:rsid w:val="13F4B5D6"/>
    <w:rsid w:val="14939B35"/>
    <w:rsid w:val="1502F072"/>
    <w:rsid w:val="15E25F87"/>
    <w:rsid w:val="1637EC40"/>
    <w:rsid w:val="1722F2D1"/>
    <w:rsid w:val="1887DC90"/>
    <w:rsid w:val="1A8E9F55"/>
    <w:rsid w:val="1BF5FFDF"/>
    <w:rsid w:val="1C283338"/>
    <w:rsid w:val="1C795C19"/>
    <w:rsid w:val="1E7E1061"/>
    <w:rsid w:val="1EDEF099"/>
    <w:rsid w:val="20050FE9"/>
    <w:rsid w:val="20DFA751"/>
    <w:rsid w:val="235A70EF"/>
    <w:rsid w:val="23B52F09"/>
    <w:rsid w:val="2436AF26"/>
    <w:rsid w:val="24EDA468"/>
    <w:rsid w:val="260DAD64"/>
    <w:rsid w:val="2656F0D4"/>
    <w:rsid w:val="27F669DF"/>
    <w:rsid w:val="2C76612B"/>
    <w:rsid w:val="2C7F3432"/>
    <w:rsid w:val="2C84DB8C"/>
    <w:rsid w:val="2CE69D0F"/>
    <w:rsid w:val="2DD66919"/>
    <w:rsid w:val="2EDC4417"/>
    <w:rsid w:val="2F053A4F"/>
    <w:rsid w:val="2F5232A6"/>
    <w:rsid w:val="2FF54432"/>
    <w:rsid w:val="31BE6193"/>
    <w:rsid w:val="32DED65C"/>
    <w:rsid w:val="32EDC20C"/>
    <w:rsid w:val="330383D3"/>
    <w:rsid w:val="339F2A8E"/>
    <w:rsid w:val="3416B021"/>
    <w:rsid w:val="343538D1"/>
    <w:rsid w:val="367EA886"/>
    <w:rsid w:val="36F481AA"/>
    <w:rsid w:val="3909A436"/>
    <w:rsid w:val="391319CE"/>
    <w:rsid w:val="3915DC0E"/>
    <w:rsid w:val="396A76B4"/>
    <w:rsid w:val="396A76BA"/>
    <w:rsid w:val="3A2CBDCC"/>
    <w:rsid w:val="3C44581C"/>
    <w:rsid w:val="3CCB9DF0"/>
    <w:rsid w:val="3E131CB8"/>
    <w:rsid w:val="3FE26F69"/>
    <w:rsid w:val="403A864D"/>
    <w:rsid w:val="423F7054"/>
    <w:rsid w:val="428834B3"/>
    <w:rsid w:val="436099F1"/>
    <w:rsid w:val="4361E9FC"/>
    <w:rsid w:val="43A0F988"/>
    <w:rsid w:val="4446D94A"/>
    <w:rsid w:val="44971504"/>
    <w:rsid w:val="44AC08BC"/>
    <w:rsid w:val="45432DEE"/>
    <w:rsid w:val="4549EE14"/>
    <w:rsid w:val="462850E8"/>
    <w:rsid w:val="4730261C"/>
    <w:rsid w:val="490FCFA8"/>
    <w:rsid w:val="4D092A61"/>
    <w:rsid w:val="4D49DF74"/>
    <w:rsid w:val="4D72259B"/>
    <w:rsid w:val="4F483341"/>
    <w:rsid w:val="4F58AFA5"/>
    <w:rsid w:val="5077CAD1"/>
    <w:rsid w:val="50A6FC3B"/>
    <w:rsid w:val="510E3634"/>
    <w:rsid w:val="512D0D10"/>
    <w:rsid w:val="5166B39F"/>
    <w:rsid w:val="51C5F3EA"/>
    <w:rsid w:val="52018662"/>
    <w:rsid w:val="5256784F"/>
    <w:rsid w:val="52C29059"/>
    <w:rsid w:val="5330A448"/>
    <w:rsid w:val="5504AECB"/>
    <w:rsid w:val="550C7476"/>
    <w:rsid w:val="55D5E9A8"/>
    <w:rsid w:val="564E8E27"/>
    <w:rsid w:val="5676C984"/>
    <w:rsid w:val="5829F406"/>
    <w:rsid w:val="585CC0C0"/>
    <w:rsid w:val="58A4CB4F"/>
    <w:rsid w:val="58B4A90D"/>
    <w:rsid w:val="59021CA2"/>
    <w:rsid w:val="59C94CEA"/>
    <w:rsid w:val="5A82B374"/>
    <w:rsid w:val="5CA66348"/>
    <w:rsid w:val="5CCF73F6"/>
    <w:rsid w:val="5D8CEB34"/>
    <w:rsid w:val="5DD9C2E0"/>
    <w:rsid w:val="608E654F"/>
    <w:rsid w:val="629FAC19"/>
    <w:rsid w:val="62B14853"/>
    <w:rsid w:val="62D779D6"/>
    <w:rsid w:val="6590DB71"/>
    <w:rsid w:val="66F32F74"/>
    <w:rsid w:val="67BABBCE"/>
    <w:rsid w:val="67CAF296"/>
    <w:rsid w:val="68D67769"/>
    <w:rsid w:val="6AA5FF6C"/>
    <w:rsid w:val="6B6AB7ED"/>
    <w:rsid w:val="6CE9E66D"/>
    <w:rsid w:val="6D2F83F5"/>
    <w:rsid w:val="6E913C89"/>
    <w:rsid w:val="6FC3F43D"/>
    <w:rsid w:val="6FFD93F0"/>
    <w:rsid w:val="713ADBE0"/>
    <w:rsid w:val="71719964"/>
    <w:rsid w:val="71FBD05F"/>
    <w:rsid w:val="727C12EE"/>
    <w:rsid w:val="738E6FEF"/>
    <w:rsid w:val="7459BE8A"/>
    <w:rsid w:val="75CF86B2"/>
    <w:rsid w:val="768C9D9F"/>
    <w:rsid w:val="76CAC477"/>
    <w:rsid w:val="77A6D884"/>
    <w:rsid w:val="781BA23A"/>
    <w:rsid w:val="7833C6A6"/>
    <w:rsid w:val="78BADB68"/>
    <w:rsid w:val="79974E82"/>
    <w:rsid w:val="79F9ABE6"/>
    <w:rsid w:val="7A32E68F"/>
    <w:rsid w:val="7A4D8461"/>
    <w:rsid w:val="7AA06E0F"/>
    <w:rsid w:val="7B114919"/>
    <w:rsid w:val="7D2DA80D"/>
    <w:rsid w:val="7D6A5DF8"/>
    <w:rsid w:val="7E818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C97B4"/>
  <w15:docId w15:val="{8022ABA1-7BFF-485B-A669-48A46A8F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C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27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827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2B7"/>
    <w:pPr>
      <w:tabs>
        <w:tab w:val="center" w:pos="4680"/>
        <w:tab w:val="right" w:pos="9360"/>
      </w:tabs>
    </w:pPr>
  </w:style>
  <w:style w:type="character" w:customStyle="1" w:styleId="HeaderChar">
    <w:name w:val="Header Char"/>
    <w:basedOn w:val="DefaultParagraphFont"/>
    <w:link w:val="Header"/>
    <w:uiPriority w:val="99"/>
    <w:rsid w:val="006D22B7"/>
  </w:style>
  <w:style w:type="paragraph" w:styleId="Footer">
    <w:name w:val="footer"/>
    <w:basedOn w:val="Normal"/>
    <w:link w:val="FooterChar"/>
    <w:uiPriority w:val="99"/>
    <w:unhideWhenUsed/>
    <w:rsid w:val="006D22B7"/>
    <w:pPr>
      <w:tabs>
        <w:tab w:val="center" w:pos="4680"/>
        <w:tab w:val="right" w:pos="9360"/>
      </w:tabs>
    </w:pPr>
  </w:style>
  <w:style w:type="character" w:customStyle="1" w:styleId="FooterChar">
    <w:name w:val="Footer Char"/>
    <w:basedOn w:val="DefaultParagraphFont"/>
    <w:link w:val="Footer"/>
    <w:uiPriority w:val="99"/>
    <w:rsid w:val="006D22B7"/>
  </w:style>
  <w:style w:type="paragraph" w:styleId="ListParagraph">
    <w:name w:val="List Paragraph"/>
    <w:basedOn w:val="Normal"/>
    <w:uiPriority w:val="34"/>
    <w:qFormat/>
    <w:rsid w:val="008E2591"/>
    <w:pPr>
      <w:ind w:left="720"/>
      <w:contextualSpacing/>
    </w:pPr>
  </w:style>
  <w:style w:type="character" w:styleId="Hyperlink">
    <w:name w:val="Hyperlink"/>
    <w:basedOn w:val="DefaultParagraphFont"/>
    <w:uiPriority w:val="99"/>
    <w:unhideWhenUsed/>
    <w:rsid w:val="0045674D"/>
    <w:rPr>
      <w:color w:val="0000FF" w:themeColor="hyperlink"/>
      <w:u w:val="single"/>
    </w:rPr>
  </w:style>
  <w:style w:type="paragraph" w:styleId="BalloonText">
    <w:name w:val="Balloon Text"/>
    <w:basedOn w:val="Normal"/>
    <w:link w:val="BalloonTextChar"/>
    <w:uiPriority w:val="99"/>
    <w:semiHidden/>
    <w:unhideWhenUsed/>
    <w:rsid w:val="00AA6A9D"/>
    <w:rPr>
      <w:rFonts w:ascii="Tahoma" w:hAnsi="Tahoma" w:cs="Tahoma"/>
      <w:sz w:val="16"/>
      <w:szCs w:val="16"/>
    </w:rPr>
  </w:style>
  <w:style w:type="character" w:customStyle="1" w:styleId="BalloonTextChar">
    <w:name w:val="Balloon Text Char"/>
    <w:basedOn w:val="DefaultParagraphFont"/>
    <w:link w:val="BalloonText"/>
    <w:uiPriority w:val="99"/>
    <w:semiHidden/>
    <w:rsid w:val="00AA6A9D"/>
    <w:rPr>
      <w:rFonts w:ascii="Tahoma" w:hAnsi="Tahoma" w:cs="Tahoma"/>
      <w:sz w:val="16"/>
      <w:szCs w:val="16"/>
    </w:rPr>
  </w:style>
  <w:style w:type="character" w:styleId="UnresolvedMention">
    <w:name w:val="Unresolved Mention"/>
    <w:basedOn w:val="DefaultParagraphFont"/>
    <w:uiPriority w:val="99"/>
    <w:semiHidden/>
    <w:unhideWhenUsed/>
    <w:rsid w:val="00111E99"/>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82787"/>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82787"/>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5D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2FCB"/>
    <w:rPr>
      <w:color w:val="800080" w:themeColor="followedHyperlink"/>
      <w:u w:val="single"/>
    </w:rPr>
  </w:style>
  <w:style w:type="paragraph" w:styleId="NormalWeb">
    <w:name w:val="Normal (Web)"/>
    <w:basedOn w:val="Normal"/>
    <w:uiPriority w:val="99"/>
    <w:unhideWhenUsed/>
    <w:rsid w:val="00BE0085"/>
    <w:pPr>
      <w:spacing w:before="100" w:beforeAutospacing="1" w:after="100" w:afterAutospacing="1"/>
    </w:pPr>
  </w:style>
  <w:style w:type="paragraph" w:customStyle="1" w:styleId="feature-part-description">
    <w:name w:val="feature-part-description"/>
    <w:basedOn w:val="Normal"/>
    <w:rsid w:val="00507BF4"/>
    <w:pPr>
      <w:spacing w:before="100" w:beforeAutospacing="1" w:after="100" w:afterAutospacing="1"/>
    </w:pPr>
  </w:style>
  <w:style w:type="character" w:customStyle="1" w:styleId="glossary-term">
    <w:name w:val="glossary-term"/>
    <w:basedOn w:val="DefaultParagraphFont"/>
    <w:rsid w:val="0052308D"/>
  </w:style>
  <w:style w:type="character" w:styleId="PageNumber">
    <w:name w:val="page number"/>
    <w:basedOn w:val="DefaultParagraphFont"/>
    <w:uiPriority w:val="99"/>
    <w:semiHidden/>
    <w:unhideWhenUsed/>
    <w:rsid w:val="00883092"/>
  </w:style>
  <w:style w:type="table" w:styleId="PlainTable1">
    <w:name w:val="Plain Table 1"/>
    <w:basedOn w:val="TableNormal"/>
    <w:uiPriority w:val="41"/>
    <w:rsid w:val="006940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0095">
      <w:bodyDiv w:val="1"/>
      <w:marLeft w:val="0"/>
      <w:marRight w:val="0"/>
      <w:marTop w:val="0"/>
      <w:marBottom w:val="0"/>
      <w:divBdr>
        <w:top w:val="none" w:sz="0" w:space="0" w:color="auto"/>
        <w:left w:val="none" w:sz="0" w:space="0" w:color="auto"/>
        <w:bottom w:val="none" w:sz="0" w:space="0" w:color="auto"/>
        <w:right w:val="none" w:sz="0" w:space="0" w:color="auto"/>
      </w:divBdr>
    </w:div>
    <w:div w:id="310983658">
      <w:bodyDiv w:val="1"/>
      <w:marLeft w:val="0"/>
      <w:marRight w:val="0"/>
      <w:marTop w:val="0"/>
      <w:marBottom w:val="0"/>
      <w:divBdr>
        <w:top w:val="none" w:sz="0" w:space="0" w:color="auto"/>
        <w:left w:val="none" w:sz="0" w:space="0" w:color="auto"/>
        <w:bottom w:val="none" w:sz="0" w:space="0" w:color="auto"/>
        <w:right w:val="none" w:sz="0" w:space="0" w:color="auto"/>
      </w:divBdr>
    </w:div>
    <w:div w:id="397829117">
      <w:bodyDiv w:val="1"/>
      <w:marLeft w:val="0"/>
      <w:marRight w:val="0"/>
      <w:marTop w:val="0"/>
      <w:marBottom w:val="0"/>
      <w:divBdr>
        <w:top w:val="none" w:sz="0" w:space="0" w:color="auto"/>
        <w:left w:val="none" w:sz="0" w:space="0" w:color="auto"/>
        <w:bottom w:val="none" w:sz="0" w:space="0" w:color="auto"/>
        <w:right w:val="none" w:sz="0" w:space="0" w:color="auto"/>
      </w:divBdr>
    </w:div>
    <w:div w:id="422068390">
      <w:bodyDiv w:val="1"/>
      <w:marLeft w:val="0"/>
      <w:marRight w:val="0"/>
      <w:marTop w:val="0"/>
      <w:marBottom w:val="0"/>
      <w:divBdr>
        <w:top w:val="none" w:sz="0" w:space="0" w:color="auto"/>
        <w:left w:val="none" w:sz="0" w:space="0" w:color="auto"/>
        <w:bottom w:val="none" w:sz="0" w:space="0" w:color="auto"/>
        <w:right w:val="none" w:sz="0" w:space="0" w:color="auto"/>
      </w:divBdr>
      <w:divsChild>
        <w:div w:id="2020503457">
          <w:marLeft w:val="0"/>
          <w:marRight w:val="0"/>
          <w:marTop w:val="0"/>
          <w:marBottom w:val="0"/>
          <w:divBdr>
            <w:top w:val="none" w:sz="0" w:space="0" w:color="auto"/>
            <w:left w:val="none" w:sz="0" w:space="0" w:color="auto"/>
            <w:bottom w:val="none" w:sz="0" w:space="0" w:color="auto"/>
            <w:right w:val="none" w:sz="0" w:space="0" w:color="auto"/>
          </w:divBdr>
          <w:divsChild>
            <w:div w:id="301036622">
              <w:marLeft w:val="0"/>
              <w:marRight w:val="0"/>
              <w:marTop w:val="0"/>
              <w:marBottom w:val="0"/>
              <w:divBdr>
                <w:top w:val="none" w:sz="0" w:space="0" w:color="auto"/>
                <w:left w:val="none" w:sz="0" w:space="0" w:color="auto"/>
                <w:bottom w:val="none" w:sz="0" w:space="0" w:color="auto"/>
                <w:right w:val="none" w:sz="0" w:space="0" w:color="auto"/>
              </w:divBdr>
              <w:divsChild>
                <w:div w:id="1124883626">
                  <w:marLeft w:val="0"/>
                  <w:marRight w:val="0"/>
                  <w:marTop w:val="0"/>
                  <w:marBottom w:val="0"/>
                  <w:divBdr>
                    <w:top w:val="none" w:sz="0" w:space="0" w:color="auto"/>
                    <w:left w:val="none" w:sz="0" w:space="0" w:color="auto"/>
                    <w:bottom w:val="none" w:sz="0" w:space="0" w:color="auto"/>
                    <w:right w:val="none" w:sz="0" w:space="0" w:color="auto"/>
                  </w:divBdr>
                  <w:divsChild>
                    <w:div w:id="566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5940">
      <w:bodyDiv w:val="1"/>
      <w:marLeft w:val="0"/>
      <w:marRight w:val="0"/>
      <w:marTop w:val="0"/>
      <w:marBottom w:val="0"/>
      <w:divBdr>
        <w:top w:val="none" w:sz="0" w:space="0" w:color="auto"/>
        <w:left w:val="none" w:sz="0" w:space="0" w:color="auto"/>
        <w:bottom w:val="none" w:sz="0" w:space="0" w:color="auto"/>
        <w:right w:val="none" w:sz="0" w:space="0" w:color="auto"/>
      </w:divBdr>
    </w:div>
    <w:div w:id="527111713">
      <w:bodyDiv w:val="1"/>
      <w:marLeft w:val="0"/>
      <w:marRight w:val="0"/>
      <w:marTop w:val="0"/>
      <w:marBottom w:val="0"/>
      <w:divBdr>
        <w:top w:val="none" w:sz="0" w:space="0" w:color="auto"/>
        <w:left w:val="none" w:sz="0" w:space="0" w:color="auto"/>
        <w:bottom w:val="none" w:sz="0" w:space="0" w:color="auto"/>
        <w:right w:val="none" w:sz="0" w:space="0" w:color="auto"/>
      </w:divBdr>
    </w:div>
    <w:div w:id="587152416">
      <w:bodyDiv w:val="1"/>
      <w:marLeft w:val="0"/>
      <w:marRight w:val="0"/>
      <w:marTop w:val="0"/>
      <w:marBottom w:val="0"/>
      <w:divBdr>
        <w:top w:val="none" w:sz="0" w:space="0" w:color="auto"/>
        <w:left w:val="none" w:sz="0" w:space="0" w:color="auto"/>
        <w:bottom w:val="none" w:sz="0" w:space="0" w:color="auto"/>
        <w:right w:val="none" w:sz="0" w:space="0" w:color="auto"/>
      </w:divBdr>
    </w:div>
    <w:div w:id="791362926">
      <w:bodyDiv w:val="1"/>
      <w:marLeft w:val="0"/>
      <w:marRight w:val="0"/>
      <w:marTop w:val="0"/>
      <w:marBottom w:val="0"/>
      <w:divBdr>
        <w:top w:val="none" w:sz="0" w:space="0" w:color="auto"/>
        <w:left w:val="none" w:sz="0" w:space="0" w:color="auto"/>
        <w:bottom w:val="none" w:sz="0" w:space="0" w:color="auto"/>
        <w:right w:val="none" w:sz="0" w:space="0" w:color="auto"/>
      </w:divBdr>
    </w:div>
    <w:div w:id="822743594">
      <w:bodyDiv w:val="1"/>
      <w:marLeft w:val="0"/>
      <w:marRight w:val="0"/>
      <w:marTop w:val="0"/>
      <w:marBottom w:val="0"/>
      <w:divBdr>
        <w:top w:val="none" w:sz="0" w:space="0" w:color="auto"/>
        <w:left w:val="none" w:sz="0" w:space="0" w:color="auto"/>
        <w:bottom w:val="none" w:sz="0" w:space="0" w:color="auto"/>
        <w:right w:val="none" w:sz="0" w:space="0" w:color="auto"/>
      </w:divBdr>
      <w:divsChild>
        <w:div w:id="2024429979">
          <w:marLeft w:val="0"/>
          <w:marRight w:val="0"/>
          <w:marTop w:val="0"/>
          <w:marBottom w:val="0"/>
          <w:divBdr>
            <w:top w:val="none" w:sz="0" w:space="0" w:color="auto"/>
            <w:left w:val="none" w:sz="0" w:space="0" w:color="auto"/>
            <w:bottom w:val="none" w:sz="0" w:space="0" w:color="auto"/>
            <w:right w:val="none" w:sz="0" w:space="0" w:color="auto"/>
          </w:divBdr>
        </w:div>
        <w:div w:id="1000892127">
          <w:marLeft w:val="0"/>
          <w:marRight w:val="0"/>
          <w:marTop w:val="0"/>
          <w:marBottom w:val="0"/>
          <w:divBdr>
            <w:top w:val="none" w:sz="0" w:space="0" w:color="auto"/>
            <w:left w:val="none" w:sz="0" w:space="0" w:color="auto"/>
            <w:bottom w:val="none" w:sz="0" w:space="0" w:color="auto"/>
            <w:right w:val="none" w:sz="0" w:space="0" w:color="auto"/>
          </w:divBdr>
        </w:div>
      </w:divsChild>
    </w:div>
    <w:div w:id="826019680">
      <w:bodyDiv w:val="1"/>
      <w:marLeft w:val="0"/>
      <w:marRight w:val="0"/>
      <w:marTop w:val="0"/>
      <w:marBottom w:val="0"/>
      <w:divBdr>
        <w:top w:val="none" w:sz="0" w:space="0" w:color="auto"/>
        <w:left w:val="none" w:sz="0" w:space="0" w:color="auto"/>
        <w:bottom w:val="none" w:sz="0" w:space="0" w:color="auto"/>
        <w:right w:val="none" w:sz="0" w:space="0" w:color="auto"/>
      </w:divBdr>
    </w:div>
    <w:div w:id="939606265">
      <w:bodyDiv w:val="1"/>
      <w:marLeft w:val="0"/>
      <w:marRight w:val="0"/>
      <w:marTop w:val="0"/>
      <w:marBottom w:val="0"/>
      <w:divBdr>
        <w:top w:val="none" w:sz="0" w:space="0" w:color="auto"/>
        <w:left w:val="none" w:sz="0" w:space="0" w:color="auto"/>
        <w:bottom w:val="none" w:sz="0" w:space="0" w:color="auto"/>
        <w:right w:val="none" w:sz="0" w:space="0" w:color="auto"/>
      </w:divBdr>
    </w:div>
    <w:div w:id="1068266822">
      <w:bodyDiv w:val="1"/>
      <w:marLeft w:val="0"/>
      <w:marRight w:val="0"/>
      <w:marTop w:val="0"/>
      <w:marBottom w:val="0"/>
      <w:divBdr>
        <w:top w:val="none" w:sz="0" w:space="0" w:color="auto"/>
        <w:left w:val="none" w:sz="0" w:space="0" w:color="auto"/>
        <w:bottom w:val="none" w:sz="0" w:space="0" w:color="auto"/>
        <w:right w:val="none" w:sz="0" w:space="0" w:color="auto"/>
      </w:divBdr>
      <w:divsChild>
        <w:div w:id="433985427">
          <w:marLeft w:val="0"/>
          <w:marRight w:val="0"/>
          <w:marTop w:val="0"/>
          <w:marBottom w:val="0"/>
          <w:divBdr>
            <w:top w:val="none" w:sz="0" w:space="0" w:color="auto"/>
            <w:left w:val="none" w:sz="0" w:space="0" w:color="auto"/>
            <w:bottom w:val="none" w:sz="0" w:space="0" w:color="auto"/>
            <w:right w:val="none" w:sz="0" w:space="0" w:color="auto"/>
          </w:divBdr>
        </w:div>
        <w:div w:id="127747155">
          <w:marLeft w:val="0"/>
          <w:marRight w:val="0"/>
          <w:marTop w:val="0"/>
          <w:marBottom w:val="0"/>
          <w:divBdr>
            <w:top w:val="none" w:sz="0" w:space="0" w:color="auto"/>
            <w:left w:val="none" w:sz="0" w:space="0" w:color="auto"/>
            <w:bottom w:val="none" w:sz="0" w:space="0" w:color="auto"/>
            <w:right w:val="none" w:sz="0" w:space="0" w:color="auto"/>
          </w:divBdr>
          <w:divsChild>
            <w:div w:id="183909390">
              <w:marLeft w:val="0"/>
              <w:marRight w:val="0"/>
              <w:marTop w:val="0"/>
              <w:marBottom w:val="0"/>
              <w:divBdr>
                <w:top w:val="none" w:sz="0" w:space="0" w:color="auto"/>
                <w:left w:val="none" w:sz="0" w:space="0" w:color="auto"/>
                <w:bottom w:val="none" w:sz="0" w:space="0" w:color="auto"/>
                <w:right w:val="none" w:sz="0" w:space="0" w:color="auto"/>
              </w:divBdr>
              <w:divsChild>
                <w:div w:id="834153819">
                  <w:marLeft w:val="0"/>
                  <w:marRight w:val="0"/>
                  <w:marTop w:val="0"/>
                  <w:marBottom w:val="0"/>
                  <w:divBdr>
                    <w:top w:val="none" w:sz="0" w:space="0" w:color="auto"/>
                    <w:left w:val="none" w:sz="0" w:space="0" w:color="auto"/>
                    <w:bottom w:val="none" w:sz="0" w:space="0" w:color="auto"/>
                    <w:right w:val="none" w:sz="0" w:space="0" w:color="auto"/>
                  </w:divBdr>
                  <w:divsChild>
                    <w:div w:id="1355884601">
                      <w:marLeft w:val="0"/>
                      <w:marRight w:val="0"/>
                      <w:marTop w:val="0"/>
                      <w:marBottom w:val="0"/>
                      <w:divBdr>
                        <w:top w:val="none" w:sz="0" w:space="0" w:color="auto"/>
                        <w:left w:val="none" w:sz="0" w:space="0" w:color="auto"/>
                        <w:bottom w:val="none" w:sz="0" w:space="0" w:color="auto"/>
                        <w:right w:val="none" w:sz="0" w:space="0" w:color="auto"/>
                      </w:divBdr>
                      <w:divsChild>
                        <w:div w:id="1833567920">
                          <w:marLeft w:val="0"/>
                          <w:marRight w:val="0"/>
                          <w:marTop w:val="0"/>
                          <w:marBottom w:val="0"/>
                          <w:divBdr>
                            <w:top w:val="none" w:sz="0" w:space="0" w:color="auto"/>
                            <w:left w:val="none" w:sz="0" w:space="0" w:color="auto"/>
                            <w:bottom w:val="none" w:sz="0" w:space="0" w:color="auto"/>
                            <w:right w:val="none" w:sz="0" w:space="0" w:color="auto"/>
                          </w:divBdr>
                        </w:div>
                        <w:div w:id="5825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1256">
      <w:bodyDiv w:val="1"/>
      <w:marLeft w:val="0"/>
      <w:marRight w:val="0"/>
      <w:marTop w:val="0"/>
      <w:marBottom w:val="0"/>
      <w:divBdr>
        <w:top w:val="none" w:sz="0" w:space="0" w:color="auto"/>
        <w:left w:val="none" w:sz="0" w:space="0" w:color="auto"/>
        <w:bottom w:val="none" w:sz="0" w:space="0" w:color="auto"/>
        <w:right w:val="none" w:sz="0" w:space="0" w:color="auto"/>
      </w:divBdr>
    </w:div>
    <w:div w:id="1185905994">
      <w:bodyDiv w:val="1"/>
      <w:marLeft w:val="0"/>
      <w:marRight w:val="0"/>
      <w:marTop w:val="0"/>
      <w:marBottom w:val="0"/>
      <w:divBdr>
        <w:top w:val="none" w:sz="0" w:space="0" w:color="auto"/>
        <w:left w:val="none" w:sz="0" w:space="0" w:color="auto"/>
        <w:bottom w:val="none" w:sz="0" w:space="0" w:color="auto"/>
        <w:right w:val="none" w:sz="0" w:space="0" w:color="auto"/>
      </w:divBdr>
    </w:div>
    <w:div w:id="1228884718">
      <w:bodyDiv w:val="1"/>
      <w:marLeft w:val="0"/>
      <w:marRight w:val="0"/>
      <w:marTop w:val="0"/>
      <w:marBottom w:val="0"/>
      <w:divBdr>
        <w:top w:val="none" w:sz="0" w:space="0" w:color="auto"/>
        <w:left w:val="none" w:sz="0" w:space="0" w:color="auto"/>
        <w:bottom w:val="none" w:sz="0" w:space="0" w:color="auto"/>
        <w:right w:val="none" w:sz="0" w:space="0" w:color="auto"/>
      </w:divBdr>
    </w:div>
    <w:div w:id="1252355041">
      <w:bodyDiv w:val="1"/>
      <w:marLeft w:val="0"/>
      <w:marRight w:val="0"/>
      <w:marTop w:val="0"/>
      <w:marBottom w:val="0"/>
      <w:divBdr>
        <w:top w:val="none" w:sz="0" w:space="0" w:color="auto"/>
        <w:left w:val="none" w:sz="0" w:space="0" w:color="auto"/>
        <w:bottom w:val="none" w:sz="0" w:space="0" w:color="auto"/>
        <w:right w:val="none" w:sz="0" w:space="0" w:color="auto"/>
      </w:divBdr>
      <w:divsChild>
        <w:div w:id="596327383">
          <w:marLeft w:val="0"/>
          <w:marRight w:val="0"/>
          <w:marTop w:val="0"/>
          <w:marBottom w:val="0"/>
          <w:divBdr>
            <w:top w:val="none" w:sz="0" w:space="0" w:color="auto"/>
            <w:left w:val="none" w:sz="0" w:space="0" w:color="auto"/>
            <w:bottom w:val="none" w:sz="0" w:space="0" w:color="auto"/>
            <w:right w:val="none" w:sz="0" w:space="0" w:color="auto"/>
          </w:divBdr>
        </w:div>
        <w:div w:id="1019509397">
          <w:marLeft w:val="0"/>
          <w:marRight w:val="0"/>
          <w:marTop w:val="0"/>
          <w:marBottom w:val="0"/>
          <w:divBdr>
            <w:top w:val="none" w:sz="0" w:space="0" w:color="auto"/>
            <w:left w:val="none" w:sz="0" w:space="0" w:color="auto"/>
            <w:bottom w:val="none" w:sz="0" w:space="0" w:color="auto"/>
            <w:right w:val="none" w:sz="0" w:space="0" w:color="auto"/>
          </w:divBdr>
          <w:divsChild>
            <w:div w:id="1893422808">
              <w:marLeft w:val="0"/>
              <w:marRight w:val="0"/>
              <w:marTop w:val="0"/>
              <w:marBottom w:val="0"/>
              <w:divBdr>
                <w:top w:val="none" w:sz="0" w:space="0" w:color="auto"/>
                <w:left w:val="none" w:sz="0" w:space="0" w:color="auto"/>
                <w:bottom w:val="none" w:sz="0" w:space="0" w:color="auto"/>
                <w:right w:val="none" w:sz="0" w:space="0" w:color="auto"/>
              </w:divBdr>
              <w:divsChild>
                <w:div w:id="2044285210">
                  <w:marLeft w:val="0"/>
                  <w:marRight w:val="0"/>
                  <w:marTop w:val="0"/>
                  <w:marBottom w:val="0"/>
                  <w:divBdr>
                    <w:top w:val="none" w:sz="0" w:space="0" w:color="auto"/>
                    <w:left w:val="none" w:sz="0" w:space="0" w:color="auto"/>
                    <w:bottom w:val="none" w:sz="0" w:space="0" w:color="auto"/>
                    <w:right w:val="none" w:sz="0" w:space="0" w:color="auto"/>
                  </w:divBdr>
                  <w:divsChild>
                    <w:div w:id="536703728">
                      <w:marLeft w:val="0"/>
                      <w:marRight w:val="0"/>
                      <w:marTop w:val="0"/>
                      <w:marBottom w:val="0"/>
                      <w:divBdr>
                        <w:top w:val="none" w:sz="0" w:space="0" w:color="auto"/>
                        <w:left w:val="none" w:sz="0" w:space="0" w:color="auto"/>
                        <w:bottom w:val="none" w:sz="0" w:space="0" w:color="auto"/>
                        <w:right w:val="none" w:sz="0" w:space="0" w:color="auto"/>
                      </w:divBdr>
                      <w:divsChild>
                        <w:div w:id="872811348">
                          <w:marLeft w:val="0"/>
                          <w:marRight w:val="0"/>
                          <w:marTop w:val="0"/>
                          <w:marBottom w:val="0"/>
                          <w:divBdr>
                            <w:top w:val="none" w:sz="0" w:space="0" w:color="auto"/>
                            <w:left w:val="none" w:sz="0" w:space="0" w:color="auto"/>
                            <w:bottom w:val="none" w:sz="0" w:space="0" w:color="auto"/>
                            <w:right w:val="none" w:sz="0" w:space="0" w:color="auto"/>
                          </w:divBdr>
                        </w:div>
                        <w:div w:id="1713799038">
                          <w:marLeft w:val="0"/>
                          <w:marRight w:val="0"/>
                          <w:marTop w:val="0"/>
                          <w:marBottom w:val="0"/>
                          <w:divBdr>
                            <w:top w:val="none" w:sz="0" w:space="0" w:color="auto"/>
                            <w:left w:val="none" w:sz="0" w:space="0" w:color="auto"/>
                            <w:bottom w:val="none" w:sz="0" w:space="0" w:color="auto"/>
                            <w:right w:val="none" w:sz="0" w:space="0" w:color="auto"/>
                          </w:divBdr>
                          <w:divsChild>
                            <w:div w:id="67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20795">
      <w:bodyDiv w:val="1"/>
      <w:marLeft w:val="0"/>
      <w:marRight w:val="0"/>
      <w:marTop w:val="0"/>
      <w:marBottom w:val="0"/>
      <w:divBdr>
        <w:top w:val="none" w:sz="0" w:space="0" w:color="auto"/>
        <w:left w:val="none" w:sz="0" w:space="0" w:color="auto"/>
        <w:bottom w:val="none" w:sz="0" w:space="0" w:color="auto"/>
        <w:right w:val="none" w:sz="0" w:space="0" w:color="auto"/>
      </w:divBdr>
    </w:div>
    <w:div w:id="1454135559">
      <w:bodyDiv w:val="1"/>
      <w:marLeft w:val="0"/>
      <w:marRight w:val="0"/>
      <w:marTop w:val="0"/>
      <w:marBottom w:val="0"/>
      <w:divBdr>
        <w:top w:val="none" w:sz="0" w:space="0" w:color="auto"/>
        <w:left w:val="none" w:sz="0" w:space="0" w:color="auto"/>
        <w:bottom w:val="none" w:sz="0" w:space="0" w:color="auto"/>
        <w:right w:val="none" w:sz="0" w:space="0" w:color="auto"/>
      </w:divBdr>
    </w:div>
    <w:div w:id="1616864267">
      <w:bodyDiv w:val="1"/>
      <w:marLeft w:val="0"/>
      <w:marRight w:val="0"/>
      <w:marTop w:val="0"/>
      <w:marBottom w:val="0"/>
      <w:divBdr>
        <w:top w:val="none" w:sz="0" w:space="0" w:color="auto"/>
        <w:left w:val="none" w:sz="0" w:space="0" w:color="auto"/>
        <w:bottom w:val="none" w:sz="0" w:space="0" w:color="auto"/>
        <w:right w:val="none" w:sz="0" w:space="0" w:color="auto"/>
      </w:divBdr>
    </w:div>
    <w:div w:id="1671832343">
      <w:bodyDiv w:val="1"/>
      <w:marLeft w:val="0"/>
      <w:marRight w:val="0"/>
      <w:marTop w:val="0"/>
      <w:marBottom w:val="0"/>
      <w:divBdr>
        <w:top w:val="none" w:sz="0" w:space="0" w:color="auto"/>
        <w:left w:val="none" w:sz="0" w:space="0" w:color="auto"/>
        <w:bottom w:val="none" w:sz="0" w:space="0" w:color="auto"/>
        <w:right w:val="none" w:sz="0" w:space="0" w:color="auto"/>
      </w:divBdr>
      <w:divsChild>
        <w:div w:id="1907760552">
          <w:marLeft w:val="0"/>
          <w:marRight w:val="0"/>
          <w:marTop w:val="0"/>
          <w:marBottom w:val="0"/>
          <w:divBdr>
            <w:top w:val="none" w:sz="0" w:space="0" w:color="auto"/>
            <w:left w:val="none" w:sz="0" w:space="0" w:color="auto"/>
            <w:bottom w:val="none" w:sz="0" w:space="0" w:color="auto"/>
            <w:right w:val="none" w:sz="0" w:space="0" w:color="auto"/>
          </w:divBdr>
        </w:div>
        <w:div w:id="1031609745">
          <w:marLeft w:val="0"/>
          <w:marRight w:val="0"/>
          <w:marTop w:val="0"/>
          <w:marBottom w:val="0"/>
          <w:divBdr>
            <w:top w:val="none" w:sz="0" w:space="0" w:color="auto"/>
            <w:left w:val="none" w:sz="0" w:space="0" w:color="auto"/>
            <w:bottom w:val="none" w:sz="0" w:space="0" w:color="auto"/>
            <w:right w:val="none" w:sz="0" w:space="0" w:color="auto"/>
          </w:divBdr>
          <w:divsChild>
            <w:div w:id="2010139094">
              <w:marLeft w:val="0"/>
              <w:marRight w:val="0"/>
              <w:marTop w:val="0"/>
              <w:marBottom w:val="0"/>
              <w:divBdr>
                <w:top w:val="none" w:sz="0" w:space="0" w:color="auto"/>
                <w:left w:val="none" w:sz="0" w:space="0" w:color="auto"/>
                <w:bottom w:val="none" w:sz="0" w:space="0" w:color="auto"/>
                <w:right w:val="none" w:sz="0" w:space="0" w:color="auto"/>
              </w:divBdr>
              <w:divsChild>
                <w:div w:id="532619082">
                  <w:marLeft w:val="0"/>
                  <w:marRight w:val="0"/>
                  <w:marTop w:val="0"/>
                  <w:marBottom w:val="0"/>
                  <w:divBdr>
                    <w:top w:val="none" w:sz="0" w:space="0" w:color="auto"/>
                    <w:left w:val="none" w:sz="0" w:space="0" w:color="auto"/>
                    <w:bottom w:val="none" w:sz="0" w:space="0" w:color="auto"/>
                    <w:right w:val="none" w:sz="0" w:space="0" w:color="auto"/>
                  </w:divBdr>
                  <w:divsChild>
                    <w:div w:id="616916476">
                      <w:marLeft w:val="0"/>
                      <w:marRight w:val="0"/>
                      <w:marTop w:val="0"/>
                      <w:marBottom w:val="0"/>
                      <w:divBdr>
                        <w:top w:val="none" w:sz="0" w:space="0" w:color="auto"/>
                        <w:left w:val="none" w:sz="0" w:space="0" w:color="auto"/>
                        <w:bottom w:val="none" w:sz="0" w:space="0" w:color="auto"/>
                        <w:right w:val="none" w:sz="0" w:space="0" w:color="auto"/>
                      </w:divBdr>
                      <w:divsChild>
                        <w:div w:id="1893150597">
                          <w:marLeft w:val="0"/>
                          <w:marRight w:val="0"/>
                          <w:marTop w:val="0"/>
                          <w:marBottom w:val="0"/>
                          <w:divBdr>
                            <w:top w:val="none" w:sz="0" w:space="0" w:color="auto"/>
                            <w:left w:val="none" w:sz="0" w:space="0" w:color="auto"/>
                            <w:bottom w:val="none" w:sz="0" w:space="0" w:color="auto"/>
                            <w:right w:val="none" w:sz="0" w:space="0" w:color="auto"/>
                          </w:divBdr>
                        </w:div>
                        <w:div w:id="479033993">
                          <w:marLeft w:val="0"/>
                          <w:marRight w:val="0"/>
                          <w:marTop w:val="0"/>
                          <w:marBottom w:val="0"/>
                          <w:divBdr>
                            <w:top w:val="none" w:sz="0" w:space="0" w:color="auto"/>
                            <w:left w:val="none" w:sz="0" w:space="0" w:color="auto"/>
                            <w:bottom w:val="none" w:sz="0" w:space="0" w:color="auto"/>
                            <w:right w:val="none" w:sz="0" w:space="0" w:color="auto"/>
                          </w:divBdr>
                        </w:div>
                        <w:div w:id="2068915161">
                          <w:marLeft w:val="0"/>
                          <w:marRight w:val="0"/>
                          <w:marTop w:val="0"/>
                          <w:marBottom w:val="0"/>
                          <w:divBdr>
                            <w:top w:val="none" w:sz="0" w:space="0" w:color="auto"/>
                            <w:left w:val="none" w:sz="0" w:space="0" w:color="auto"/>
                            <w:bottom w:val="none" w:sz="0" w:space="0" w:color="auto"/>
                            <w:right w:val="none" w:sz="0" w:space="0" w:color="auto"/>
                          </w:divBdr>
                        </w:div>
                        <w:div w:id="1513449450">
                          <w:marLeft w:val="0"/>
                          <w:marRight w:val="0"/>
                          <w:marTop w:val="0"/>
                          <w:marBottom w:val="0"/>
                          <w:divBdr>
                            <w:top w:val="none" w:sz="0" w:space="0" w:color="auto"/>
                            <w:left w:val="none" w:sz="0" w:space="0" w:color="auto"/>
                            <w:bottom w:val="none" w:sz="0" w:space="0" w:color="auto"/>
                            <w:right w:val="none" w:sz="0" w:space="0" w:color="auto"/>
                          </w:divBdr>
                        </w:div>
                        <w:div w:id="495462341">
                          <w:marLeft w:val="0"/>
                          <w:marRight w:val="0"/>
                          <w:marTop w:val="0"/>
                          <w:marBottom w:val="0"/>
                          <w:divBdr>
                            <w:top w:val="none" w:sz="0" w:space="0" w:color="auto"/>
                            <w:left w:val="none" w:sz="0" w:space="0" w:color="auto"/>
                            <w:bottom w:val="none" w:sz="0" w:space="0" w:color="auto"/>
                            <w:right w:val="none" w:sz="0" w:space="0" w:color="auto"/>
                          </w:divBdr>
                        </w:div>
                        <w:div w:id="13296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78409">
      <w:bodyDiv w:val="1"/>
      <w:marLeft w:val="0"/>
      <w:marRight w:val="0"/>
      <w:marTop w:val="0"/>
      <w:marBottom w:val="0"/>
      <w:divBdr>
        <w:top w:val="none" w:sz="0" w:space="0" w:color="auto"/>
        <w:left w:val="none" w:sz="0" w:space="0" w:color="auto"/>
        <w:bottom w:val="none" w:sz="0" w:space="0" w:color="auto"/>
        <w:right w:val="none" w:sz="0" w:space="0" w:color="auto"/>
      </w:divBdr>
    </w:div>
    <w:div w:id="1731461663">
      <w:bodyDiv w:val="1"/>
      <w:marLeft w:val="0"/>
      <w:marRight w:val="0"/>
      <w:marTop w:val="0"/>
      <w:marBottom w:val="0"/>
      <w:divBdr>
        <w:top w:val="none" w:sz="0" w:space="0" w:color="auto"/>
        <w:left w:val="none" w:sz="0" w:space="0" w:color="auto"/>
        <w:bottom w:val="none" w:sz="0" w:space="0" w:color="auto"/>
        <w:right w:val="none" w:sz="0" w:space="0" w:color="auto"/>
      </w:divBdr>
    </w:div>
    <w:div w:id="1834687815">
      <w:bodyDiv w:val="1"/>
      <w:marLeft w:val="0"/>
      <w:marRight w:val="0"/>
      <w:marTop w:val="0"/>
      <w:marBottom w:val="0"/>
      <w:divBdr>
        <w:top w:val="none" w:sz="0" w:space="0" w:color="auto"/>
        <w:left w:val="none" w:sz="0" w:space="0" w:color="auto"/>
        <w:bottom w:val="none" w:sz="0" w:space="0" w:color="auto"/>
        <w:right w:val="none" w:sz="0" w:space="0" w:color="auto"/>
      </w:divBdr>
    </w:div>
    <w:div w:id="1839495857">
      <w:bodyDiv w:val="1"/>
      <w:marLeft w:val="0"/>
      <w:marRight w:val="0"/>
      <w:marTop w:val="0"/>
      <w:marBottom w:val="0"/>
      <w:divBdr>
        <w:top w:val="none" w:sz="0" w:space="0" w:color="auto"/>
        <w:left w:val="none" w:sz="0" w:space="0" w:color="auto"/>
        <w:bottom w:val="none" w:sz="0" w:space="0" w:color="auto"/>
        <w:right w:val="none" w:sz="0" w:space="0" w:color="auto"/>
      </w:divBdr>
      <w:divsChild>
        <w:div w:id="1594780812">
          <w:marLeft w:val="0"/>
          <w:marRight w:val="0"/>
          <w:marTop w:val="0"/>
          <w:marBottom w:val="0"/>
          <w:divBdr>
            <w:top w:val="none" w:sz="0" w:space="0" w:color="auto"/>
            <w:left w:val="none" w:sz="0" w:space="0" w:color="auto"/>
            <w:bottom w:val="none" w:sz="0" w:space="0" w:color="auto"/>
            <w:right w:val="none" w:sz="0" w:space="0" w:color="auto"/>
          </w:divBdr>
          <w:divsChild>
            <w:div w:id="361564690">
              <w:marLeft w:val="0"/>
              <w:marRight w:val="0"/>
              <w:marTop w:val="0"/>
              <w:marBottom w:val="0"/>
              <w:divBdr>
                <w:top w:val="none" w:sz="0" w:space="0" w:color="auto"/>
                <w:left w:val="none" w:sz="0" w:space="0" w:color="auto"/>
                <w:bottom w:val="none" w:sz="0" w:space="0" w:color="auto"/>
                <w:right w:val="none" w:sz="0" w:space="0" w:color="auto"/>
              </w:divBdr>
              <w:divsChild>
                <w:div w:id="254093012">
                  <w:marLeft w:val="0"/>
                  <w:marRight w:val="0"/>
                  <w:marTop w:val="0"/>
                  <w:marBottom w:val="0"/>
                  <w:divBdr>
                    <w:top w:val="none" w:sz="0" w:space="0" w:color="auto"/>
                    <w:left w:val="none" w:sz="0" w:space="0" w:color="auto"/>
                    <w:bottom w:val="none" w:sz="0" w:space="0" w:color="auto"/>
                    <w:right w:val="none" w:sz="0" w:space="0" w:color="auto"/>
                  </w:divBdr>
                  <w:divsChild>
                    <w:div w:id="145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46643">
      <w:bodyDiv w:val="1"/>
      <w:marLeft w:val="0"/>
      <w:marRight w:val="0"/>
      <w:marTop w:val="0"/>
      <w:marBottom w:val="0"/>
      <w:divBdr>
        <w:top w:val="none" w:sz="0" w:space="0" w:color="auto"/>
        <w:left w:val="none" w:sz="0" w:space="0" w:color="auto"/>
        <w:bottom w:val="none" w:sz="0" w:space="0" w:color="auto"/>
        <w:right w:val="none" w:sz="0" w:space="0" w:color="auto"/>
      </w:divBdr>
      <w:divsChild>
        <w:div w:id="529300685">
          <w:marLeft w:val="0"/>
          <w:marRight w:val="0"/>
          <w:marTop w:val="0"/>
          <w:marBottom w:val="0"/>
          <w:divBdr>
            <w:top w:val="none" w:sz="0" w:space="0" w:color="auto"/>
            <w:left w:val="none" w:sz="0" w:space="0" w:color="auto"/>
            <w:bottom w:val="none" w:sz="0" w:space="0" w:color="auto"/>
            <w:right w:val="none" w:sz="0" w:space="0" w:color="auto"/>
          </w:divBdr>
          <w:divsChild>
            <w:div w:id="287392210">
              <w:marLeft w:val="0"/>
              <w:marRight w:val="0"/>
              <w:marTop w:val="0"/>
              <w:marBottom w:val="0"/>
              <w:divBdr>
                <w:top w:val="none" w:sz="0" w:space="0" w:color="auto"/>
                <w:left w:val="none" w:sz="0" w:space="0" w:color="auto"/>
                <w:bottom w:val="none" w:sz="0" w:space="0" w:color="auto"/>
                <w:right w:val="none" w:sz="0" w:space="0" w:color="auto"/>
              </w:divBdr>
              <w:divsChild>
                <w:div w:id="1718776957">
                  <w:marLeft w:val="0"/>
                  <w:marRight w:val="0"/>
                  <w:marTop w:val="0"/>
                  <w:marBottom w:val="0"/>
                  <w:divBdr>
                    <w:top w:val="none" w:sz="0" w:space="0" w:color="auto"/>
                    <w:left w:val="none" w:sz="0" w:space="0" w:color="auto"/>
                    <w:bottom w:val="none" w:sz="0" w:space="0" w:color="auto"/>
                    <w:right w:val="none" w:sz="0" w:space="0" w:color="auto"/>
                  </w:divBdr>
                  <w:divsChild>
                    <w:div w:id="8144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6503">
      <w:bodyDiv w:val="1"/>
      <w:marLeft w:val="0"/>
      <w:marRight w:val="0"/>
      <w:marTop w:val="0"/>
      <w:marBottom w:val="0"/>
      <w:divBdr>
        <w:top w:val="none" w:sz="0" w:space="0" w:color="auto"/>
        <w:left w:val="none" w:sz="0" w:space="0" w:color="auto"/>
        <w:bottom w:val="none" w:sz="0" w:space="0" w:color="auto"/>
        <w:right w:val="none" w:sz="0" w:space="0" w:color="auto"/>
      </w:divBdr>
      <w:divsChild>
        <w:div w:id="1317615277">
          <w:marLeft w:val="0"/>
          <w:marRight w:val="0"/>
          <w:marTop w:val="0"/>
          <w:marBottom w:val="0"/>
          <w:divBdr>
            <w:top w:val="none" w:sz="0" w:space="0" w:color="auto"/>
            <w:left w:val="none" w:sz="0" w:space="0" w:color="auto"/>
            <w:bottom w:val="none" w:sz="0" w:space="0" w:color="auto"/>
            <w:right w:val="none" w:sz="0" w:space="0" w:color="auto"/>
          </w:divBdr>
        </w:div>
        <w:div w:id="401871946">
          <w:marLeft w:val="0"/>
          <w:marRight w:val="0"/>
          <w:marTop w:val="0"/>
          <w:marBottom w:val="0"/>
          <w:divBdr>
            <w:top w:val="none" w:sz="0" w:space="0" w:color="auto"/>
            <w:left w:val="none" w:sz="0" w:space="0" w:color="auto"/>
            <w:bottom w:val="none" w:sz="0" w:space="0" w:color="auto"/>
            <w:right w:val="none" w:sz="0" w:space="0" w:color="auto"/>
          </w:divBdr>
        </w:div>
        <w:div w:id="1772235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B1FD4241B7314D88D12473AE096BE5" ma:contentTypeVersion="13" ma:contentTypeDescription="Create a new document." ma:contentTypeScope="" ma:versionID="53108c935c60046b1eccec50fdb16be4">
  <xsd:schema xmlns:xsd="http://www.w3.org/2001/XMLSchema" xmlns:xs="http://www.w3.org/2001/XMLSchema" xmlns:p="http://schemas.microsoft.com/office/2006/metadata/properties" xmlns:ns2="2de34cd1-f5e1-4ffa-a1d1-1844fa8c263a" xmlns:ns3="fbafec4c-54b0-4a9f-afa8-c6ab761dbcd9" targetNamespace="http://schemas.microsoft.com/office/2006/metadata/properties" ma:root="true" ma:fieldsID="ab9e7cd2320176122d0b17254c80bc44" ns2:_="" ns3:_="">
    <xsd:import namespace="2de34cd1-f5e1-4ffa-a1d1-1844fa8c263a"/>
    <xsd:import namespace="fbafec4c-54b0-4a9f-afa8-c6ab761db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34cd1-f5e1-4ffa-a1d1-1844fa8c2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fec4c-54b0-4a9f-afa8-c6ab761dbc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27940-A768-174D-AEB6-82C08C0A496F}">
  <ds:schemaRefs>
    <ds:schemaRef ds:uri="http://schemas.openxmlformats.org/officeDocument/2006/bibliography"/>
  </ds:schemaRefs>
</ds:datastoreItem>
</file>

<file path=customXml/itemProps2.xml><?xml version="1.0" encoding="utf-8"?>
<ds:datastoreItem xmlns:ds="http://schemas.openxmlformats.org/officeDocument/2006/customXml" ds:itemID="{F1F1218A-ED51-4B43-B79E-97CB74A7F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34cd1-f5e1-4ffa-a1d1-1844fa8c263a"/>
    <ds:schemaRef ds:uri="fbafec4c-54b0-4a9f-afa8-c6ab761db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FA823-D591-4D49-83A1-D40D24E6B1C4}">
  <ds:schemaRefs>
    <ds:schemaRef ds:uri="http://schemas.microsoft.com/sharepoint/v3/contenttype/forms"/>
  </ds:schemaRefs>
</ds:datastoreItem>
</file>

<file path=customXml/itemProps4.xml><?xml version="1.0" encoding="utf-8"?>
<ds:datastoreItem xmlns:ds="http://schemas.openxmlformats.org/officeDocument/2006/customXml" ds:itemID="{1F4D1DC0-6183-41E9-8AD7-3AEE779161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Phillips</dc:creator>
  <cp:lastModifiedBy>Alexandra Miller</cp:lastModifiedBy>
  <cp:revision>2</cp:revision>
  <dcterms:created xsi:type="dcterms:W3CDTF">2022-05-17T18:20:00Z</dcterms:created>
  <dcterms:modified xsi:type="dcterms:W3CDTF">2022-05-17T18:20:00Z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0x01010073B1FD4241B7314D88D12473AE096BE5</vt:lpwstr>
  </property>
  <property fmtid="{D5CDD505-2E9C-101B-9397-08002B2CF9AE}" pid="3" name="Order">
    <vt:r8>23500</vt:r8>
  </property>
</Properties>
</file>