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SECTION 081416 - FLUSH WOOD DOORS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PART 1 - GENERAL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1.1 RELATED DOCUMENTS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Drawings and general provisions of the Contract, including General and Supplementary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Conditions and Division 01 Specification Sections, apply to this Section.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1.2 SUMMARY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Section Includes: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Solid-core doors with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[Veneer] [MDO] [HPDL]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Factory fitting flush wood doors to frames and factory machining for hardware.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3.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Factory installed glazing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Related Requirements: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1. Section 081100 Hollow Metal Doors &amp; Frames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nl-NL"/>
        </w:rPr>
        <w:t>2. Section 087100 Door Hardware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3.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Section 088000 Factory Glazing for glass view panels in flush wood doors.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fr-FR"/>
          <w14:textFill>
            <w14:solidFill>
              <w14:srgbClr w14:val="000000"/>
            </w14:solidFill>
          </w14:textFill>
        </w:rPr>
        <w:t xml:space="preserve">4. Section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[099123 Interior Painting] [and] [099300 Staining and Transparent Finishing]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for field finishing doors.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1.3 ACTION SUBMITTALS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Product Data: For each type of door. Include details of core and edge construction, vision kits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for openings and factory finishing.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Shop Drawings: Indicate location, size, and hand of each door; elevation of each kind of door;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construction details not covered in Product Data; and the following: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Use same unit designations used in Contract Documents.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Hardware and [wiring chase] preparation.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3.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Glazed openings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4.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Blocking dimensions and locations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5.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Fire-protection ratings for fire-rated doors.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C. Samples for Initial Selection: Available standard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pt-PT"/>
          <w14:textFill>
            <w14:solidFill>
              <w14:srgbClr w14:val="FF2600"/>
            </w14:solidFill>
          </w14:textFill>
        </w:rPr>
        <w:t>[Stain] [Paint] [Plastic laminate].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D. Samples for Verification: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Factory finish applied to actual door face material, approximately 8 x 10 inches, for each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material and finish.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Corner sections of doors, approximately 8 by 10 inches, with door faces and edges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representing actual materials to be used.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>FLUSH WOOD DOORS 081416 - 2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3.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Plastic Laminate, 5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”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square, for each color, texture and pattern selected.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4.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Frames for light openings, 6 inches long, for each material, type, and finish when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required.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1.4 QUALITY ASSURANCE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Quality Standard: WDMA I.S.1-A, latest edition, "Industry Standard for Architectural Wood Flush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Doors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”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B. Security Standard: Filti Testing and Development (FTD), </w:t>
      </w:r>
      <w:r>
        <w:rPr>
          <w:rFonts w:ascii="Helvetica" w:hAnsi="Helvetica" w:hint="default"/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Shooter Attack Test Method (SA)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1.5 DELIVERY, STORAGE, AND HANDLING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Comply with requirements of referenced standard and manufacturer's written instructions.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Package doors individually in plastic bags and wrap bundles of doors in plastic sheeting.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C. Mark each door on top rail with opening number used on Shop Drawings.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1.6 FIELD CONDITIONS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Environmental Limitations: Do not deliver or install doors until spaces are enclosed 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weathertight, wet work in spaces is complete and dry, and HVAC system is operating 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maintaining ambient temperature and humidity conditions at occupancy levels during remainder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of construction period.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1.7 WARRANTY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Warranty: Manufacturer</w:t>
      </w:r>
      <w:r>
        <w:rPr>
          <w:rFonts w:ascii="Helvetica" w:hAnsi="Helvetica" w:hint="default"/>
          <w:i w:val="1"/>
          <w:iCs w:val="1"/>
          <w:sz w:val="20"/>
          <w:szCs w:val="20"/>
          <w:rtl w:val="1"/>
        </w:rPr>
        <w:t>’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 standard form in which manufacturer agrees to repair or replace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doors that fail in materials or workmanship within specified warranty period.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Failures include, but are not limited to, the following: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Warping (bow, cup, or twist) more than 1/4 inch in a 42-by-84-inch section.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Telegraphing of core construction in face veneers exceeding 0.01 inch in a 3-inch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span.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Warranty shall also include installation and finishing that may be required due to repair 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replacement of defective doors.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3.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Warranty Period for Solid-Core Interior Doors: Life of installation.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>FLUSH WOOD DOORS 081416 - 3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PART 2 - PRODUCTS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Masonite Architectural, Aspiro Series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 component of the Masonite Defendr</w:t>
      </w:r>
      <w:r>
        <w:rPr>
          <w:rFonts w:ascii="Helvetica" w:hAnsi="Helvetica"/>
          <w:i w:val="1"/>
          <w:iCs w:val="1"/>
          <w:sz w:val="12"/>
          <w:szCs w:val="12"/>
          <w:rtl w:val="0"/>
        </w:rPr>
        <w:t xml:space="preserve">TM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Door System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Source Limitations: Obtain flush wood doors from single manufacturer.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2.2 FLUSH WOOD DOORS, GENERAL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Quality Standard: Provide WDMA I.S.1-A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Performance Grade: Extra Heavy Duty.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Aesthetic Grade: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pt-PT"/>
          <w14:textFill>
            <w14:solidFill>
              <w14:srgbClr w14:val="FF2600"/>
            </w14:solidFill>
          </w14:textFill>
        </w:rPr>
        <w:t>[Custom (A grade faces)] [Premium (AA grade faces)].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Security Standard: FTD-SA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Performance Class: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a. Class 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C. Fire-Rated Wood Doors: Conforming to NFPA 80; listed and labeled for required ratings based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on testing at pressure NFPA 252 OR UL 10C by UL or other testing agency acceptable to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authorities having jurisdiction.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Ratings: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[Category A positive pressure] [Category B positive pressure]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s-ES_tradnl"/>
        </w:rPr>
        <w:t>Cores: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a. 20-minute rated: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[Extra heavy-duty particle board] [Structural composite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lumber]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45-minute fire rated: Fire-resistant wood-based particleboard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3.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Vertical Edges: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Category A Positive Pressure: Integral intumescent seals concealed by outer stile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where required.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Category B Positive Pressure: Intumescent seals applied to door frame per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requirements of section 08 71 00 where required.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4.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Blocking: Provide blocking with improved screw holding capability approved for use 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doors of fire protection ratings indicated as follows: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. Blocking is not required in extra heavy duty particle board or structural composite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lumber core doors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D. Smoke and Draft Control Door Assemblies: Listed and labeled for smoke and draft control,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based on testing according to UL 1784 for I occupancy projects.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Specifier Note: Please Select the paragraph or paragraphs below that pertain to the door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requirements on your project.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>FLUSH WOOD DOORS 081416 - 4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2.3 VENEER-FACED DOORS FOR TRANSPARENT FINISH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A. Interior Solid-Core Doors: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Aesthetic Grade: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[Custom, with Grade A faces] or [Premium, with Grade AA faces]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s-ES_tradnl"/>
        </w:rPr>
        <w:t xml:space="preserve">Species: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nl-NL"/>
          <w14:textFill>
            <w14:solidFill>
              <w14:srgbClr w14:val="FF2600"/>
            </w14:solidFill>
          </w14:textFill>
        </w:rPr>
        <w:t>[Veneer]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Cut: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[Rotary cut] [Plain sliced (flat sliced)] [Quarter sliced] [Rift cut]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4.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Match between Veneer Leaves: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 xml:space="preserve">[Book] or [Slip]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it-IT"/>
        </w:rPr>
        <w:t>match.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5.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Assembly of Veneer Leaves on Door Faces: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[Book &amp; Running] [Balanced] [Center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 xml:space="preserve">balanced]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it-IT"/>
          <w14:textFill>
            <w14:solidFill>
              <w14:srgbClr w14:val="000000"/>
            </w14:solidFill>
          </w14:textFill>
        </w:rPr>
        <w:t>match.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6.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Pair and Set Match: Provide for doors hung in same opening or separated only by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mullions.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Vertical Edges: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[Matching / Compatible Hardwood Lumber over structural composite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lumber] [Matching / Compatible Veneer edge band over structural composite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lumber] [Compatible high impact edge bonded to structural composite lumber]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8.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Horizontal Edges: Structural Composite Lumber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[Clean edge band bonded to the SCL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top rail].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it-IT"/>
          <w14:textFill>
            <w14:solidFill>
              <w14:srgbClr w14:val="000000"/>
            </w14:solidFill>
          </w14:textFill>
        </w:rPr>
        <w:t xml:space="preserve">Core: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[Extra Heavy-Duty Particle Board] [Structural Composite Lumber]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10.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Construction: Five plies. Stiles and rails are bonded to core, then entire unit is abrasive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planed before veneering.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2.4 PLASTIC-LAMINATE-FACED DOORS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A. Interior Solid-Core Doors: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1. Aesthetic Grade: Premium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Plastic-Laminate Faces: High-pressure decorative laminates complying with NEMA LD 3,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Grade HGS.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Colors, Patterns, and Finishes: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[As indicated] [As selected by Architect from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fr-FR"/>
          <w14:textFill>
            <w14:solidFill>
              <w14:srgbClr w14:val="FF2600"/>
            </w14:solidFill>
          </w14:textFill>
        </w:rPr>
        <w:t>manufacturer</w:t>
      </w:r>
      <w:r>
        <w:rPr>
          <w:rFonts w:ascii="Helvetica" w:hAnsi="Helvetica" w:hint="default"/>
          <w:i w:val="1"/>
          <w:iCs w:val="1"/>
          <w:outline w:val="0"/>
          <w:color w:val="ff2600"/>
          <w:sz w:val="20"/>
          <w:szCs w:val="20"/>
          <w:rtl w:val="1"/>
          <w14:textFill>
            <w14:solidFill>
              <w14:srgbClr w14:val="FF2600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s standard products].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Vertical Edges: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[Matching HPDL edge band over structural composite lumber]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[Matching high impact edge bonded to structural composite lumber] [Hardwood for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staining or painting] [ Compatible high impact edge bonded to structural composite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lumber]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5.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Horizontal Edges: Structural Composite Lumber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[Clean edge band bonded to the SCL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top rail].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it-IT"/>
          <w14:textFill>
            <w14:solidFill>
              <w14:srgbClr w14:val="000000"/>
            </w14:solidFill>
          </w14:textFill>
        </w:rPr>
        <w:t xml:space="preserve">Core: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[Extra Heavy-Duty Particle Board] {Structural Composite Lumber]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7.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Construction: Five plies. Stiles and rails are bonded to core, then entire unit is abrasive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planed before crossbands and laminate faces are applied.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s-ES_tradnl"/>
        </w:rPr>
        <w:t>2.5 MDO FACED DOORS FOR OPAQUE FINISH-PAINT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A. Interior Solid-Core Doors: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>FLUSH WOOD DOORS 081416 - 5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Aesthetic Grade: Premium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Faces: MDO, apply to high-density hardboard crossbands.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Vertical Edges: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[Matching / Compatible Hardwood Lumber over structural composite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lumber] [Matching / Compatible Veneer edge band over structural composite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lumber] [Compatible high impact edge bonded to structural composite lumber]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4.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Horizontal Edges: Structural Composite Lumber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[Clean edge band bonded to the SCL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top rail].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it-IT"/>
          <w14:textFill>
            <w14:solidFill>
              <w14:srgbClr w14:val="000000"/>
            </w14:solidFill>
          </w14:textFill>
        </w:rPr>
        <w:t xml:space="preserve">Core: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[Extra Heavy-Duty Particle Board] [Structural Composite Lumber].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6.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Construction: Five plies. Stiles and rails are bonded to core, then entire unit is abrasive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planed before crossbands and MDO faces are applied.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2.6 LIGHT FRAMES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Metal Vision Frames for Light Openings: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18 gauge cold-rolled steel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Finish: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[Factory baked-enamel] [Powder-coated] [Veneer wrapped, factory finish to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 xml:space="preserve">match door faces]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finish; and approved for use in doors of fire-protection rating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indicated.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B. MVF Manufacturer</w:t>
      </w:r>
      <w:r>
        <w:rPr>
          <w:rFonts w:ascii="Helvetica" w:hAnsi="Helvetica" w:hint="default"/>
          <w:i w:val="1"/>
          <w:iCs w:val="1"/>
          <w:sz w:val="22"/>
          <w:szCs w:val="22"/>
          <w:rtl w:val="1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s: Subject to compliance, meeting Filti Testing and Development (FTD),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 w:hint="default"/>
          <w:i w:val="1"/>
          <w:iCs w:val="1"/>
          <w:sz w:val="22"/>
          <w:szCs w:val="22"/>
          <w:rtl w:val="1"/>
          <w:lang w:val="ar-SA" w:bidi="ar-SA"/>
        </w:rPr>
        <w:t>“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Shooter Attack Test Method (SA)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”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1. All Metal Stamping-110 (non-rated)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2. All Metal Stamping 110-D2 (fire-rated)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2.7 FABRICATION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Factory fit doors to suit frame-opening sizes indicated. Comply with clearance requirements of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referenced quality standard for fitting unless otherwise indicated.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Comply with NFPA 80 requirements for fire-rated doors.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Factory machine doors for hardware that is not surface applied. Locate hardware to comply with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DHI-WDHS-3. Comply with final hardware schedules, door frame Shop Drawings, BHMA-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156.115-W, and hardware templates.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Coordinate with hardware mortises in metal frames to verify dimensions and alignment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before factory machining.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C. Openings: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Light Openings: Factory cut and install with vision kits indicated above.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Glass: Factory install glass in doors per manufacturer</w:t>
      </w:r>
      <w:r>
        <w:rPr>
          <w:rFonts w:ascii="Helvetica" w:hAnsi="Helvetica" w:hint="default"/>
          <w:i w:val="1"/>
          <w:iCs w:val="1"/>
          <w:sz w:val="20"/>
          <w:szCs w:val="20"/>
          <w:rtl w:val="1"/>
        </w:rPr>
        <w:t>’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fr-FR"/>
        </w:rPr>
        <w:t>s instructions.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Non-rated glass to be Armoured One AOTSG516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20-minute glass to be Dual Glazed: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1) Armoured One AOTSG516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de-DE"/>
        </w:rPr>
        <w:t>2) Pyroswiss 20 .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>FLUSH WOOD DOORS 081416 - 6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c. 45-minute glass to be Dual Glazed: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1) Armoured One AOTSG516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a) 45-min: Keralite FR-F 3/16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”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or Firelite NT 3/16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b) 45-min: Keralite FR-L 5/16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”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or Firelite Plus 5/16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2.8 FACTORY FINISHING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General: Comply with referenced quality standard for factory finishing. Complete fabrication,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including fitting doors for openings and machining for hardware that is not surface applied,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before finishing.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Transparent Finish: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Grade: Premium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Finish: WDMA TR-8 UV Cured Acrylated Polyester/Urethane.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Staining: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[Match Architect's sample] [As selected by Architect from manufacturer's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full range].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4.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Sheen: Satin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C. Factory Painted: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Grade: Premium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Finish: WDMA I.S. 1-A System OP-8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Helvetica" w:hAnsi="Helvetica"/>
          <w:i w:val="1"/>
          <w:iCs w:val="1"/>
          <w:outline w:val="0"/>
          <w:color w:val="000000"/>
          <w:sz w:val="20"/>
          <w:szCs w:val="2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Color: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[Matching Architect</w:t>
      </w:r>
      <w:r>
        <w:rPr>
          <w:rFonts w:ascii="Helvetica" w:hAnsi="Helvetica" w:hint="default"/>
          <w:i w:val="1"/>
          <w:iCs w:val="1"/>
          <w:outline w:val="0"/>
          <w:color w:val="ff2600"/>
          <w:sz w:val="20"/>
          <w:szCs w:val="20"/>
          <w:rtl w:val="1"/>
          <w14:textFill>
            <w14:solidFill>
              <w14:srgbClr w14:val="FF2600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s paint sample] [As selected by Architect from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manufacturers full range].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4.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 xml:space="preserve">Sheen: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Satin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PART 3 - EXECUTION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3.1 EXAMINATION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Examine doors and installed door frames, with Installer present, before hanging doors.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Verify that installed frames comply with indicated requirements for type, size, location, 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swing characteristics and have been installed with level heads and plumb jambs.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Reject doors with defects.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Proceed with installation only after unsatisfactory conditions have been corrected.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3.2 INSTALLATION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Hardware: For installation, see Section 087100 Door Hardware.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Installation Instructions: Install doors to comply with manufacturer's written instructions 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referenced quality standard, and as indicated.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>FLUSH WOOD DOORS 081416 - 7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Install fire-rated doors according to NFPA 80.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Install smoke- and draft-control doors according to NFPA 105.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C. Job-Fitted Doors: Align and fit doors in frames with uniform clearances and bevels as indicated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below; do not trim stiles and rails in excess of limits set by manufacturer or permitted for firerated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doors. Machine doors for hardware. Seal edges of doors, edges of cutouts, and mortises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after fitting and machining.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1.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Clearances: Provide 1/8 inch at heads, jambs, and between pairs of doors. Provide 1/8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inch from bottom of door to top of decorative floor finish or covering unless otherwise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indicated. Where threshold is shown or scheduled, provide1/4 inch from bottom of door to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top of threshold unless otherwise indicated.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Comply with NFPA 80 for fire-rated doors.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Bevel non-fire-rated doors 1/8 inch in 2 inches at lock and hinge edges.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2.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Bevel fire-rated doors 1/8 inch in 2 inches at lock edge; trim stiles and rails only to extent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permitted by labeling agency.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D. Factory-Fitted Doors: Align in frames for uniform clearance at each edge.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E. Factory-Finished Doors: Restore finish before installation if fitting or machining is required at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Project site.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3.3 ADJUSTING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A. Operation: Rehang or replace doors that do not swing or operate freely.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Finished Doors: Replace doors that are damaged or that do not comply with requirements.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Doors may be repaired or refinished if Work complies with requirements and shows no evidence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of repair or refinishing.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END OF SECTION 081416</w:t>
      </w:r>
    </w:p>
    <w:sectPr>
      <w:headerReference w:type="default" r:id="rId4"/>
      <w:footerReference w:type="default" r:id="rId5"/>
      <w:pgSz w:w="12240" w:h="15840" w:orient="portrait"/>
      <w:pgMar w:top="1360" w:right="1320" w:bottom="280" w:left="1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