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5176" w14:textId="77777777" w:rsidR="00DC4866" w:rsidRPr="00894AEF" w:rsidRDefault="00A66978" w:rsidP="00894AEF">
      <w:pPr>
        <w:pStyle w:val="CMT"/>
        <w:rPr>
          <w:color w:val="auto"/>
        </w:rPr>
      </w:pPr>
      <w:r>
        <w:t>(</w:t>
      </w:r>
      <w:r w:rsidR="00DC4866">
        <w:t>N</w:t>
      </w:r>
      <w:r w:rsidR="00894AEF">
        <w:t>ote:</w:t>
      </w:r>
      <w:r w:rsidR="00DC4866">
        <w:t xml:space="preserve">  </w:t>
      </w:r>
      <w:r>
        <w:t>I</w:t>
      </w:r>
      <w:r w:rsidR="00DC4866">
        <w:t xml:space="preserve">n the design using EZ-Path - do not </w:t>
      </w:r>
      <w:r w:rsidR="004578FD">
        <w:t xml:space="preserve">pass cable </w:t>
      </w:r>
      <w:r w:rsidR="00DC4866">
        <w:t>tray through wall:  Coordinate</w:t>
      </w:r>
      <w:r>
        <w:t xml:space="preserve"> with drawings to show</w:t>
      </w:r>
      <w:r w:rsidR="00DC4866" w:rsidRPr="00894AEF">
        <w:rPr>
          <w:color w:val="auto"/>
        </w:rPr>
        <w:t xml:space="preserve"> </w:t>
      </w:r>
      <w:r w:rsidR="004578FD" w:rsidRPr="00894AEF">
        <w:rPr>
          <w:rStyle w:val="NAM"/>
        </w:rPr>
        <w:t xml:space="preserve">cable </w:t>
      </w:r>
      <w:r w:rsidR="00DC4866" w:rsidRPr="00894AEF">
        <w:rPr>
          <w:rStyle w:val="NAM"/>
        </w:rPr>
        <w:t>tray terminating at wall or floor and resuming on other side.</w:t>
      </w:r>
      <w:r>
        <w:rPr>
          <w:rStyle w:val="NAM"/>
        </w:rPr>
        <w:t>)</w:t>
      </w:r>
    </w:p>
    <w:p w14:paraId="5640E958" w14:textId="77777777" w:rsidR="00F25BEC" w:rsidRDefault="00F25BEC" w:rsidP="00D93EED">
      <w:pPr>
        <w:pStyle w:val="SCT"/>
        <w:jc w:val="left"/>
      </w:pPr>
      <w:r>
        <w:t xml:space="preserve">SECTION </w:t>
      </w:r>
      <w:r w:rsidRPr="00A66978">
        <w:rPr>
          <w:rStyle w:val="NUM"/>
        </w:rPr>
        <w:t>270528.28</w:t>
      </w:r>
      <w:r w:rsidR="00A66978" w:rsidRPr="00A66978">
        <w:t xml:space="preserve"> - </w:t>
      </w:r>
      <w:r w:rsidRPr="00A66978">
        <w:rPr>
          <w:rStyle w:val="NAM"/>
        </w:rPr>
        <w:t>FIRESTOPPING, SMOKE, AND ACOUSTICAL SEALING TELECOMMUNICATIONS AND DATA CABLING</w:t>
      </w:r>
    </w:p>
    <w:p w14:paraId="1344A7C4" w14:textId="77777777" w:rsidR="00217E2A" w:rsidRPr="00500ECD" w:rsidRDefault="00217E2A" w:rsidP="00894AEF">
      <w:pPr>
        <w:pStyle w:val="PRT"/>
      </w:pPr>
      <w:r w:rsidRPr="00500ECD">
        <w:t>GENERAL</w:t>
      </w:r>
    </w:p>
    <w:p w14:paraId="4BE4D907" w14:textId="77777777" w:rsidR="0023451F" w:rsidRDefault="0023451F" w:rsidP="0023451F">
      <w:pPr>
        <w:pStyle w:val="ART"/>
        <w:keepNext w:val="0"/>
      </w:pPr>
      <w:r>
        <w:t>RELATED DOCUMENTS</w:t>
      </w:r>
    </w:p>
    <w:p w14:paraId="2566BEAE" w14:textId="77777777" w:rsidR="0023451F" w:rsidRDefault="0023451F" w:rsidP="0023451F">
      <w:pPr>
        <w:pStyle w:val="PR1"/>
      </w:pPr>
      <w:r>
        <w:t>Drawings and general provisions of the Contract, including General and Supplementary Conditions and Division 01 Specification Sections, apply to this Section.</w:t>
      </w:r>
    </w:p>
    <w:p w14:paraId="71ADEA95" w14:textId="77777777" w:rsidR="00217E2A" w:rsidRPr="00A66978" w:rsidRDefault="00A66978" w:rsidP="00A66978">
      <w:pPr>
        <w:pStyle w:val="ART"/>
      </w:pPr>
      <w:r w:rsidRPr="00A66978">
        <w:t>SUMMARY</w:t>
      </w:r>
    </w:p>
    <w:p w14:paraId="380D3A02" w14:textId="77777777" w:rsidR="00217E2A" w:rsidRPr="00500ECD" w:rsidRDefault="00217E2A" w:rsidP="00894AEF">
      <w:pPr>
        <w:pStyle w:val="PR1"/>
      </w:pPr>
      <w:r w:rsidRPr="00500ECD">
        <w:t xml:space="preserve">This section includes </w:t>
      </w:r>
      <w:r w:rsidR="006F05A0">
        <w:t>l</w:t>
      </w:r>
      <w:r w:rsidR="006F05A0" w:rsidRPr="00500ECD">
        <w:t>abor</w:t>
      </w:r>
      <w:r w:rsidRPr="00500ECD">
        <w:t>, materials and equipment necessary to complete the installation required for the items specified under this Section, including but not limited to:</w:t>
      </w:r>
    </w:p>
    <w:p w14:paraId="6E773D82" w14:textId="77777777" w:rsidR="00217E2A" w:rsidRDefault="00217E2A" w:rsidP="00894AEF">
      <w:pPr>
        <w:pStyle w:val="PR2"/>
      </w:pPr>
      <w:r w:rsidRPr="00500ECD">
        <w:t>Firestopping of Through Penetrations in Fire Rated Assemblies.</w:t>
      </w:r>
    </w:p>
    <w:p w14:paraId="6F7F9BCF" w14:textId="77777777" w:rsidR="00FA2EBA" w:rsidRPr="00500ECD" w:rsidRDefault="00FA2EBA" w:rsidP="00894AEF">
      <w:pPr>
        <w:pStyle w:val="PR2"/>
      </w:pPr>
      <w:r>
        <w:t>Smoke and Acoustical Sealing in Non-Rated Assemblies.</w:t>
      </w:r>
    </w:p>
    <w:p w14:paraId="0D895082" w14:textId="77777777" w:rsidR="00217E2A" w:rsidRPr="009861FE" w:rsidRDefault="00A66978" w:rsidP="00894AEF">
      <w:pPr>
        <w:pStyle w:val="CMT"/>
      </w:pPr>
      <w:r>
        <w:t>(</w:t>
      </w:r>
      <w:r w:rsidR="00217E2A" w:rsidRPr="009861FE">
        <w:t>Note</w:t>
      </w:r>
      <w:r w:rsidR="000C3465" w:rsidRPr="009861FE">
        <w:t xml:space="preserve">:  </w:t>
      </w:r>
      <w:r w:rsidR="00BD5F3B" w:rsidRPr="009861FE">
        <w:t xml:space="preserve">Coordinate drawings to show </w:t>
      </w:r>
      <w:r w:rsidR="004578FD">
        <w:t xml:space="preserve">cable </w:t>
      </w:r>
      <w:r w:rsidR="00BD5F3B" w:rsidRPr="009861FE">
        <w:t>tray terminating at wall or floor and resuming on other side.</w:t>
      </w:r>
      <w:r>
        <w:t>)</w:t>
      </w:r>
    </w:p>
    <w:p w14:paraId="67E24BE3" w14:textId="77777777" w:rsidR="00217E2A" w:rsidRPr="00500ECD" w:rsidRDefault="00217E2A" w:rsidP="00894AEF">
      <w:pPr>
        <w:pStyle w:val="ART"/>
      </w:pPr>
      <w:r w:rsidRPr="00500ECD">
        <w:t>SUBMITTALS</w:t>
      </w:r>
    </w:p>
    <w:p w14:paraId="6F863A4C" w14:textId="77777777" w:rsidR="00217E2A" w:rsidRPr="00500ECD" w:rsidRDefault="00217E2A" w:rsidP="00894AEF">
      <w:pPr>
        <w:pStyle w:val="PR1"/>
      </w:pPr>
      <w:r w:rsidRPr="00500ECD">
        <w:t>Product Data: Provide manufacturer’s standard catalog data for specified products demonstrating compliance with referenced standards and listing numbers of systems in which each product is to be used.</w:t>
      </w:r>
    </w:p>
    <w:p w14:paraId="0B7778F6" w14:textId="77777777" w:rsidR="00217E2A" w:rsidRPr="00500ECD" w:rsidRDefault="00CD130C" w:rsidP="00894AEF">
      <w:pPr>
        <w:pStyle w:val="PR1"/>
      </w:pPr>
      <w:r w:rsidRPr="00500ECD">
        <w:t>Schedule of UL System</w:t>
      </w:r>
      <w:r w:rsidR="00217E2A" w:rsidRPr="00500ECD">
        <w:t xml:space="preserve"> Drawings</w:t>
      </w:r>
      <w:r w:rsidR="00FB1AD6">
        <w:t xml:space="preserve"> for Fire Rated Construction</w:t>
      </w:r>
      <w:r w:rsidR="00217E2A" w:rsidRPr="00500ECD">
        <w:t xml:space="preserve">: Submit schedule of </w:t>
      </w:r>
      <w:r w:rsidRPr="00500ECD">
        <w:t xml:space="preserve">all expected </w:t>
      </w:r>
      <w:r w:rsidR="00217E2A" w:rsidRPr="00500ECD">
        <w:t>opening locations and sizes, penetrating items, and required listed design numbers to seal openings to maintain fire resistance ratings.</w:t>
      </w:r>
      <w:r w:rsidRPr="00500ECD">
        <w:t xml:space="preserve">  </w:t>
      </w:r>
    </w:p>
    <w:p w14:paraId="016838E2" w14:textId="77777777" w:rsidR="00CD130C" w:rsidRPr="00500ECD" w:rsidRDefault="00CD130C" w:rsidP="00894AEF">
      <w:pPr>
        <w:pStyle w:val="PR1"/>
      </w:pPr>
      <w:r w:rsidRPr="00500ECD">
        <w:t>UL System Drawings</w:t>
      </w:r>
      <w:r w:rsidR="00FB1AD6">
        <w:t xml:space="preserve"> for Fire Rated Construction</w:t>
      </w:r>
      <w:r w:rsidRPr="00500ECD">
        <w:t>: Furnish copies of all UL Systems identified in schedule above.  Include any engineering recommendations.</w:t>
      </w:r>
    </w:p>
    <w:p w14:paraId="165ADC78" w14:textId="77777777" w:rsidR="00217E2A" w:rsidRPr="00500ECD" w:rsidRDefault="00217E2A" w:rsidP="00894AEF">
      <w:pPr>
        <w:pStyle w:val="PR1"/>
      </w:pPr>
      <w:r w:rsidRPr="00500ECD">
        <w:t xml:space="preserve">Certificates: Product </w:t>
      </w:r>
      <w:r w:rsidR="00CD130C" w:rsidRPr="00500ECD">
        <w:t>C</w:t>
      </w:r>
      <w:r w:rsidRPr="00500ECD">
        <w:t>ertificate</w:t>
      </w:r>
      <w:r w:rsidR="00CD130C" w:rsidRPr="00500ECD">
        <w:t xml:space="preserve"> of Compliance from the</w:t>
      </w:r>
      <w:r w:rsidR="00FD34C4">
        <w:t xml:space="preserve"> by </w:t>
      </w:r>
      <w:r w:rsidRPr="00500ECD">
        <w:t>manufacturer certifying material compliance with applicable code and specified performance characteristics.</w:t>
      </w:r>
    </w:p>
    <w:p w14:paraId="36C89B12" w14:textId="77777777" w:rsidR="00217E2A" w:rsidRPr="00500ECD" w:rsidRDefault="00217E2A" w:rsidP="00894AEF">
      <w:pPr>
        <w:pStyle w:val="PR1"/>
      </w:pPr>
      <w:r w:rsidRPr="00500ECD">
        <w:t>Installation Instructions: Submit manufacturer’s printed installation instructions.</w:t>
      </w:r>
    </w:p>
    <w:p w14:paraId="48F1DEB6" w14:textId="77777777" w:rsidR="00217E2A" w:rsidRPr="00500ECD" w:rsidRDefault="00217E2A" w:rsidP="00894AEF">
      <w:pPr>
        <w:pStyle w:val="ART"/>
      </w:pPr>
      <w:r w:rsidRPr="00500ECD">
        <w:t>QUALITY ASSURANCE</w:t>
      </w:r>
    </w:p>
    <w:p w14:paraId="01F9D41F" w14:textId="77777777" w:rsidR="00217E2A" w:rsidRPr="00500ECD" w:rsidRDefault="00217E2A" w:rsidP="00894AEF">
      <w:pPr>
        <w:pStyle w:val="PR1"/>
      </w:pPr>
      <w:r w:rsidRPr="00500ECD">
        <w:t>Products/Systems: Provide firestopping systems that comply with the following requirements:</w:t>
      </w:r>
    </w:p>
    <w:p w14:paraId="684B613B" w14:textId="77777777" w:rsidR="00217E2A" w:rsidRPr="00500ECD" w:rsidRDefault="00217E2A" w:rsidP="00894AEF">
      <w:pPr>
        <w:pStyle w:val="PR2"/>
      </w:pPr>
      <w:r w:rsidRPr="00500ECD">
        <w:t xml:space="preserve">Firestopping tests are performed by a qualified, testing and inspection agency.  A qualified testing and inspection agency is UL, or another agency performing testing and follow-up inspection services for firestop </w:t>
      </w:r>
      <w:proofErr w:type="gramStart"/>
      <w:r w:rsidRPr="00500ECD">
        <w:t>system</w:t>
      </w:r>
      <w:proofErr w:type="gramEnd"/>
      <w:r w:rsidRPr="00500ECD">
        <w:t xml:space="preserve"> acceptable to authorities having jurisdiction.</w:t>
      </w:r>
    </w:p>
    <w:p w14:paraId="2EDE0893" w14:textId="77777777" w:rsidR="00217E2A" w:rsidRPr="00500ECD" w:rsidRDefault="00217E2A" w:rsidP="00894AEF">
      <w:pPr>
        <w:pStyle w:val="PR2"/>
      </w:pPr>
      <w:r w:rsidRPr="00500ECD">
        <w:t>Firestopping products bear the classification marking of qualified testing and inspection agency.</w:t>
      </w:r>
    </w:p>
    <w:p w14:paraId="16FBCEB7" w14:textId="77777777" w:rsidR="00217E2A" w:rsidRPr="00500ECD" w:rsidRDefault="00217E2A" w:rsidP="00894AEF">
      <w:pPr>
        <w:pStyle w:val="PR1"/>
      </w:pPr>
      <w:r w:rsidRPr="00500ECD">
        <w:lastRenderedPageBreak/>
        <w:t>Installer Qualifications: Experience in performing work of this section who is qualified by the firestopping manufacturer as having been provided the necessary training to install firestop products in accordance with specified requirements.</w:t>
      </w:r>
    </w:p>
    <w:p w14:paraId="5535F7C1" w14:textId="77777777" w:rsidR="00217E2A" w:rsidRPr="00500ECD" w:rsidRDefault="00217E2A" w:rsidP="00894AEF">
      <w:pPr>
        <w:pStyle w:val="ART"/>
      </w:pPr>
      <w:r w:rsidRPr="00500ECD">
        <w:t>DELIVERY, STORAGE, AND HANDLING</w:t>
      </w:r>
    </w:p>
    <w:p w14:paraId="126E8693" w14:textId="77777777" w:rsidR="00217E2A" w:rsidRPr="00500ECD" w:rsidRDefault="00217E2A" w:rsidP="00894AEF">
      <w:pPr>
        <w:pStyle w:val="PR1"/>
      </w:pPr>
      <w:r w:rsidRPr="00500ECD">
        <w:t>Delivery:</w:t>
      </w:r>
    </w:p>
    <w:p w14:paraId="352D789D" w14:textId="77777777" w:rsidR="00217E2A" w:rsidRPr="00500ECD" w:rsidRDefault="00217E2A" w:rsidP="00894AEF">
      <w:pPr>
        <w:pStyle w:val="PR2"/>
      </w:pPr>
      <w:r w:rsidRPr="00500ECD">
        <w:t>Manufacturer’s original, unopened, undamaged containers, identification labels intact identifying product and manufacturer, date of manufacture; lot number; shelf life, if applicable; qualified testing and inspection agency’s classification marking; and mixing instruction for multi-component products.</w:t>
      </w:r>
    </w:p>
    <w:p w14:paraId="2C78F641" w14:textId="77777777" w:rsidR="00217E2A" w:rsidRPr="00500ECD" w:rsidRDefault="00217E2A" w:rsidP="00894AEF">
      <w:pPr>
        <w:pStyle w:val="PR2"/>
      </w:pPr>
      <w:r w:rsidRPr="00500ECD">
        <w:t>Handle and store products according to manufacturer’s recommendations published in technical materials.  Leave products wrapped or otherwise protected and under clean and dry storage conditions until required for installation.</w:t>
      </w:r>
    </w:p>
    <w:p w14:paraId="378BDF93" w14:textId="77777777" w:rsidR="00217E2A" w:rsidRPr="00500ECD" w:rsidRDefault="00217E2A" w:rsidP="00894AEF">
      <w:pPr>
        <w:pStyle w:val="PR1"/>
      </w:pPr>
      <w:r w:rsidRPr="00500ECD">
        <w:t>Storage and Protection:</w:t>
      </w:r>
    </w:p>
    <w:p w14:paraId="0C0CDA94" w14:textId="77777777" w:rsidR="00217E2A" w:rsidRPr="00500ECD" w:rsidRDefault="00217E2A" w:rsidP="00894AEF">
      <w:pPr>
        <w:pStyle w:val="PR2"/>
      </w:pPr>
      <w:r w:rsidRPr="00500ECD">
        <w:t>Store materials protected from exposure to harmful weather conditions and at temperature and humidity conditions recommended by manufacturer.</w:t>
      </w:r>
    </w:p>
    <w:p w14:paraId="642A20E0" w14:textId="77777777" w:rsidR="00217E2A" w:rsidRPr="00500ECD" w:rsidRDefault="00217E2A" w:rsidP="00894AEF">
      <w:pPr>
        <w:pStyle w:val="ART"/>
      </w:pPr>
      <w:r w:rsidRPr="00500ECD">
        <w:t>PROJECT CONDITIONS</w:t>
      </w:r>
    </w:p>
    <w:p w14:paraId="3F3C2BA9" w14:textId="77777777" w:rsidR="00217E2A" w:rsidRPr="00500ECD" w:rsidRDefault="00217E2A" w:rsidP="00894AEF">
      <w:pPr>
        <w:pStyle w:val="PR1"/>
      </w:pPr>
      <w:r w:rsidRPr="00500ECD">
        <w:t>Do not install products when ambient or substrate temperatures are outside limitations recommended by manufacturer.</w:t>
      </w:r>
    </w:p>
    <w:p w14:paraId="0263B6A9" w14:textId="77777777" w:rsidR="00217E2A" w:rsidRPr="00500ECD" w:rsidRDefault="00217E2A" w:rsidP="00894AEF">
      <w:pPr>
        <w:pStyle w:val="PR1"/>
      </w:pPr>
      <w:r w:rsidRPr="00500ECD">
        <w:t>Do not install products when substrates are wet due to rain, frost, condensation, or other causes.</w:t>
      </w:r>
    </w:p>
    <w:p w14:paraId="466310B7" w14:textId="77777777" w:rsidR="00217E2A" w:rsidRPr="00500ECD" w:rsidRDefault="00217E2A" w:rsidP="00894AEF">
      <w:pPr>
        <w:pStyle w:val="PR1"/>
      </w:pPr>
      <w:r w:rsidRPr="00500ECD">
        <w:t>Do not use materials that contain flammable solvents.</w:t>
      </w:r>
    </w:p>
    <w:p w14:paraId="61851379" w14:textId="77777777" w:rsidR="00217E2A" w:rsidRPr="00500ECD" w:rsidRDefault="00217E2A" w:rsidP="00894AEF">
      <w:pPr>
        <w:pStyle w:val="PR1"/>
      </w:pPr>
      <w:r w:rsidRPr="00500ECD">
        <w:t>Coordinate construction of openings and penetrating items to ensure that through-penetration firestop systems are installed according to specified requirements.</w:t>
      </w:r>
    </w:p>
    <w:p w14:paraId="4948F561" w14:textId="77777777" w:rsidR="00217E2A" w:rsidRPr="00500ECD" w:rsidRDefault="00217E2A" w:rsidP="00894AEF">
      <w:pPr>
        <w:pStyle w:val="PR1"/>
      </w:pPr>
      <w:r w:rsidRPr="00500ECD">
        <w:t>Coordinate sizing of sleeves, openings, core-drilled holes, or cut openings to accommodate through-penetration firestop systems.</w:t>
      </w:r>
    </w:p>
    <w:p w14:paraId="0EFA5DB6" w14:textId="77777777" w:rsidR="00217E2A" w:rsidRPr="00500ECD" w:rsidRDefault="00217E2A" w:rsidP="00894AEF">
      <w:pPr>
        <w:pStyle w:val="PR1"/>
      </w:pPr>
      <w:r w:rsidRPr="00500ECD">
        <w:t>Schedule installation of firestopping after completion of penetrating item installation but prior to covering or concealing of openings</w:t>
      </w:r>
    </w:p>
    <w:p w14:paraId="35E9CFEE" w14:textId="77777777" w:rsidR="00217E2A" w:rsidRPr="00500ECD" w:rsidRDefault="00217E2A" w:rsidP="00894AEF">
      <w:pPr>
        <w:pStyle w:val="PRT"/>
      </w:pPr>
      <w:r w:rsidRPr="00500ECD">
        <w:t>PRODUCTS</w:t>
      </w:r>
    </w:p>
    <w:p w14:paraId="65DABBDE" w14:textId="77777777" w:rsidR="00982999" w:rsidRPr="00500ECD" w:rsidRDefault="00982999" w:rsidP="00982999">
      <w:pPr>
        <w:pStyle w:val="ART"/>
      </w:pPr>
      <w:r w:rsidRPr="00500ECD">
        <w:t>PERFORMANCE REQUIREMENTS</w:t>
      </w:r>
    </w:p>
    <w:p w14:paraId="13662EC2" w14:textId="77777777" w:rsidR="00982999" w:rsidRPr="00500ECD" w:rsidRDefault="00982999" w:rsidP="00D93EED">
      <w:pPr>
        <w:pStyle w:val="PR1"/>
      </w:pPr>
      <w:r w:rsidRPr="00500ECD">
        <w:t>References</w:t>
      </w:r>
      <w:r>
        <w:t>:</w:t>
      </w:r>
    </w:p>
    <w:p w14:paraId="521C8CA9" w14:textId="77777777" w:rsidR="00BF63FB" w:rsidRDefault="00BF63FB" w:rsidP="00BF63FB">
      <w:pPr>
        <w:pStyle w:val="PR2"/>
      </w:pPr>
      <w:r>
        <w:t>ANSI/TIA-1179-A “Healthcare Facility Telecommunications Infrastructure”.</w:t>
      </w:r>
    </w:p>
    <w:p w14:paraId="2C4D1479" w14:textId="77777777" w:rsidR="00BF63FB" w:rsidRPr="00500ECD" w:rsidRDefault="00BF63FB" w:rsidP="00BF63FB">
      <w:pPr>
        <w:pStyle w:val="PR2"/>
      </w:pPr>
      <w:r>
        <w:t>ANSI/TIA-EIA-569-D “Telecommunications Pathways and Spaces”</w:t>
      </w:r>
    </w:p>
    <w:p w14:paraId="24174112" w14:textId="77777777" w:rsidR="00982999" w:rsidRPr="00FA2EBA" w:rsidRDefault="00982999" w:rsidP="00982999">
      <w:pPr>
        <w:pStyle w:val="PR2"/>
      </w:pPr>
      <w:r>
        <w:lastRenderedPageBreak/>
        <w:t>ASTM E90, “Standard Test Method for Laboratory Measurement of Airborne Sound Transmission Loss of Building Partitions and Elements”.</w:t>
      </w:r>
    </w:p>
    <w:p w14:paraId="2B282496" w14:textId="47F76329" w:rsidR="00982999" w:rsidRDefault="00982999" w:rsidP="00D93EED">
      <w:pPr>
        <w:pStyle w:val="PR2"/>
      </w:pPr>
      <w:r w:rsidRPr="00500ECD">
        <w:t>ASTM</w:t>
      </w:r>
      <w:r>
        <w:t> </w:t>
      </w:r>
      <w:r w:rsidRPr="00500ECD">
        <w:t>E814, “Fire Tests of Through Penetration Firestops”.</w:t>
      </w:r>
    </w:p>
    <w:p w14:paraId="78A3EDA3" w14:textId="5E0298D9" w:rsidR="00A04ECB" w:rsidRPr="00500ECD" w:rsidRDefault="00A04ECB" w:rsidP="00D93EED">
      <w:pPr>
        <w:pStyle w:val="PR2"/>
      </w:pPr>
      <w:r>
        <w:t>ASTM E1725, “Standard Test Methods for Fire Tests of Fire-Resistive Barrier Systems for Electrical System Components</w:t>
      </w:r>
      <w:r w:rsidR="0030440C">
        <w:t>”.</w:t>
      </w:r>
    </w:p>
    <w:p w14:paraId="3E104830" w14:textId="77777777" w:rsidR="00982999" w:rsidRPr="00BF63FB" w:rsidRDefault="00982999" w:rsidP="00D93EED">
      <w:pPr>
        <w:pStyle w:val="PR2"/>
      </w:pPr>
      <w:r w:rsidRPr="00D93EED">
        <w:t>CAN/ULC S115</w:t>
      </w:r>
      <w:r w:rsidR="00BF63FB" w:rsidRPr="00BF63FB">
        <w:t>, "Standard Method of Fire Tests of Firestops Systems."</w:t>
      </w:r>
    </w:p>
    <w:p w14:paraId="11AE2E09" w14:textId="77777777" w:rsidR="00982999" w:rsidRDefault="00982999" w:rsidP="00D93EED">
      <w:pPr>
        <w:pStyle w:val="PR2"/>
      </w:pPr>
      <w:r w:rsidRPr="00500ECD">
        <w:t>UL</w:t>
      </w:r>
      <w:r>
        <w:t> </w:t>
      </w:r>
      <w:r w:rsidRPr="00500ECD">
        <w:t>1479, “Fire Tests of Through Penetration Firestops”.</w:t>
      </w:r>
    </w:p>
    <w:p w14:paraId="6228C584" w14:textId="77777777" w:rsidR="00BF63FB" w:rsidRPr="00500ECD" w:rsidRDefault="00BF63FB" w:rsidP="00BF63FB">
      <w:pPr>
        <w:pStyle w:val="PR2"/>
      </w:pPr>
      <w:r w:rsidRPr="00500ECD">
        <w:t>National Fire Protection Association (NFPA) – NFPA</w:t>
      </w:r>
      <w:r>
        <w:t> </w:t>
      </w:r>
      <w:r w:rsidRPr="00500ECD">
        <w:t>101: Life Safety Code.</w:t>
      </w:r>
    </w:p>
    <w:p w14:paraId="512E4646" w14:textId="77777777" w:rsidR="00BF63FB" w:rsidRDefault="00BF63FB" w:rsidP="00BF63FB">
      <w:pPr>
        <w:pStyle w:val="PR2"/>
      </w:pPr>
      <w:r w:rsidRPr="00500ECD">
        <w:t>National Fire Protection Association (NFPA) – NFPA</w:t>
      </w:r>
      <w:r>
        <w:t> </w:t>
      </w:r>
      <w:r w:rsidRPr="00500ECD">
        <w:t>70: National Electrical Code.</w:t>
      </w:r>
    </w:p>
    <w:p w14:paraId="774AC5CA" w14:textId="77777777" w:rsidR="00982999" w:rsidRPr="00500ECD" w:rsidRDefault="00982999" w:rsidP="00D93EED">
      <w:pPr>
        <w:pStyle w:val="PR2"/>
      </w:pPr>
      <w:r w:rsidRPr="00500ECD">
        <w:t>Underwriters Laboratories Inc. (UL) – Fire Resistance Directory</w:t>
      </w:r>
    </w:p>
    <w:p w14:paraId="0A92D8D6" w14:textId="77777777" w:rsidR="00982999" w:rsidRPr="00AE3943" w:rsidRDefault="00982999" w:rsidP="00982999">
      <w:pPr>
        <w:pStyle w:val="PR1"/>
      </w:pPr>
      <w:r>
        <w:t>Fire rated cable pathway</w:t>
      </w:r>
      <w:r w:rsidRPr="00AE3943">
        <w:t xml:space="preserve"> devices shall be used</w:t>
      </w:r>
      <w:r>
        <w:t xml:space="preserve"> in fire-rated construction</w:t>
      </w:r>
      <w:r w:rsidRPr="00AE3943">
        <w:t xml:space="preserve"> for ALL low-voltage, video, data and voice cabling, optical fiber raceways and certain high-voltage cabling where frequent cable moves, adds and changes may occur.  Pathways required for high voltage cabling will be detailed on the prints.  Such devices shall: </w:t>
      </w:r>
    </w:p>
    <w:p w14:paraId="3E95465C" w14:textId="77777777" w:rsidR="00982999" w:rsidRPr="00F4327C" w:rsidRDefault="00982999" w:rsidP="00982999">
      <w:pPr>
        <w:pStyle w:val="PR2"/>
      </w:pPr>
      <w:r w:rsidRPr="00AE3943">
        <w:t>Meet the hourly fire-rating of fire rated wall and or floor penetrated</w:t>
      </w:r>
      <w:r w:rsidRPr="00F4327C">
        <w:t>.</w:t>
      </w:r>
    </w:p>
    <w:p w14:paraId="7FB90F3C" w14:textId="77777777" w:rsidR="00982999" w:rsidRPr="00F4327C" w:rsidRDefault="00982999" w:rsidP="00982999">
      <w:pPr>
        <w:pStyle w:val="PR2"/>
      </w:pPr>
      <w:r w:rsidRPr="00F4327C">
        <w:t xml:space="preserve">Be tested for the surrounding construction and cable types involved. </w:t>
      </w:r>
    </w:p>
    <w:p w14:paraId="798A6C80" w14:textId="77777777" w:rsidR="00982999" w:rsidRPr="00982999" w:rsidRDefault="00982999" w:rsidP="00982999">
      <w:pPr>
        <w:pStyle w:val="PR2"/>
      </w:pPr>
      <w:r w:rsidRPr="00982999">
        <w:t>Have UL Systems permitting cable loads from; “</w:t>
      </w:r>
      <w:r w:rsidRPr="00D93EED">
        <w:t>Zero to 100% Visual Fill</w:t>
      </w:r>
      <w:r w:rsidRPr="00982999">
        <w:t xml:space="preserve">.”  This requirement eliminates need for fill-ratio calculations to be made by cable technicians to ensure cable load is within maximum allowed by UL System.  </w:t>
      </w:r>
    </w:p>
    <w:p w14:paraId="4E716681" w14:textId="77777777" w:rsidR="00982999" w:rsidRPr="00A764F4" w:rsidRDefault="00982999" w:rsidP="000448ED">
      <w:pPr>
        <w:pStyle w:val="PR2"/>
      </w:pPr>
      <w:r w:rsidRPr="00A764F4">
        <w:t>Be “Maintenance</w:t>
      </w:r>
      <w:r w:rsidR="000448ED">
        <w:t>-Free</w:t>
      </w:r>
      <w:r w:rsidRPr="00A764F4">
        <w:t xml:space="preserve">”, </w:t>
      </w:r>
      <w:r w:rsidR="000448ED" w:rsidRPr="000448ED">
        <w:t xml:space="preserve">having a corresponding Evaluation Services Report from a Nationally Recognized </w:t>
      </w:r>
      <w:proofErr w:type="gramStart"/>
      <w:r w:rsidR="000448ED" w:rsidRPr="000448ED">
        <w:t>Third Party</w:t>
      </w:r>
      <w:proofErr w:type="gramEnd"/>
      <w:r w:rsidR="000448ED" w:rsidRPr="000448ED">
        <w:t xml:space="preserve"> Laboratory.</w:t>
      </w:r>
      <w:r w:rsidR="000448ED">
        <w:t xml:space="preserve"> </w:t>
      </w:r>
      <w:r w:rsidR="000448ED" w:rsidRPr="00A764F4">
        <w:t>Maintenance</w:t>
      </w:r>
      <w:r w:rsidR="000448ED">
        <w:t>-Free</w:t>
      </w:r>
      <w:r w:rsidRPr="00A764F4">
        <w:t xml:space="preserve"> is defined as; No action required by cabling technician to open and/or close pathway for cable moves, adds or changes, such as, but not limited to:</w:t>
      </w:r>
    </w:p>
    <w:p w14:paraId="6F765461" w14:textId="77777777" w:rsidR="00982999" w:rsidRPr="00A764F4" w:rsidRDefault="00982999" w:rsidP="00982999">
      <w:pPr>
        <w:pStyle w:val="PR3"/>
      </w:pPr>
      <w:r w:rsidRPr="00A764F4">
        <w:t>Opening or closing of doors.</w:t>
      </w:r>
    </w:p>
    <w:p w14:paraId="298FEE32" w14:textId="77777777" w:rsidR="00982999" w:rsidRPr="00A764F4" w:rsidRDefault="00982999" w:rsidP="00982999">
      <w:pPr>
        <w:pStyle w:val="PR3"/>
      </w:pPr>
      <w:r w:rsidRPr="00A764F4">
        <w:t>Spinning rings to open or close fabric liner.</w:t>
      </w:r>
    </w:p>
    <w:p w14:paraId="11B1CFCE" w14:textId="77777777" w:rsidR="00982999" w:rsidRPr="00A764F4" w:rsidRDefault="00982999" w:rsidP="00982999">
      <w:pPr>
        <w:pStyle w:val="PR3"/>
      </w:pPr>
      <w:r w:rsidRPr="00A764F4">
        <w:t>Removal and or replacement of any material such as, but not limited to, firestop caulk, putty, pillows, bags, foam muffins, foam, foam plugs, foam blocks, or foam closures of any sort.</w:t>
      </w:r>
    </w:p>
    <w:p w14:paraId="6D7DCAEE" w14:textId="77777777" w:rsidR="00982999" w:rsidRPr="00A764F4" w:rsidRDefault="00982999" w:rsidP="00982999">
      <w:pPr>
        <w:pStyle w:val="PR3"/>
      </w:pPr>
      <w:r>
        <w:t xml:space="preserve">Evaluation Services Report (ESR) from an accredited Nationally Recognized Third-party Laboratory </w:t>
      </w:r>
      <w:r w:rsidRPr="00A764F4">
        <w:t>certifying compliance with this definition of “</w:t>
      </w:r>
      <w:r w:rsidR="00DE5B24" w:rsidRPr="00A764F4">
        <w:t>Maintenance</w:t>
      </w:r>
      <w:r w:rsidR="00DE5B24">
        <w:t>-Free</w:t>
      </w:r>
      <w:r w:rsidRPr="00A764F4">
        <w:t>”</w:t>
      </w:r>
      <w:r>
        <w:t xml:space="preserve"> and all relevant codes and standards</w:t>
      </w:r>
      <w:r w:rsidRPr="00A764F4">
        <w:t>.</w:t>
      </w:r>
    </w:p>
    <w:p w14:paraId="0DDEF60A" w14:textId="77777777" w:rsidR="00982999" w:rsidRPr="00A764F4" w:rsidRDefault="00982999" w:rsidP="00982999">
      <w:pPr>
        <w:pStyle w:val="PR2"/>
      </w:pPr>
      <w:r w:rsidRPr="00A764F4">
        <w:t>Pathways shall be engineered such that two or more devices may be ganged together for larger cable capacities.</w:t>
      </w:r>
    </w:p>
    <w:p w14:paraId="3D918E90" w14:textId="77777777" w:rsidR="00982999" w:rsidRPr="00A764F4" w:rsidRDefault="00982999" w:rsidP="00982999">
      <w:pPr>
        <w:pStyle w:val="PR2"/>
      </w:pPr>
      <w:r w:rsidRPr="00A764F4">
        <w:t>Pathways shall be engineered to be re-enterable so they can be retrofitted and removed from around existing cables without cutting and re-splicing them.</w:t>
      </w:r>
    </w:p>
    <w:p w14:paraId="1416F53E" w14:textId="77777777" w:rsidR="00982999" w:rsidRPr="007D29CA" w:rsidRDefault="00982999" w:rsidP="00982999">
      <w:pPr>
        <w:pStyle w:val="PR2"/>
      </w:pPr>
      <w:r w:rsidRPr="00F4327C">
        <w:t>Affix adhesive wall label immediately adjacent to devices to communicate to future cable technicians, authorities having jurisdiction and others the manufacturer of the device and the corresponding UL System number installed.</w:t>
      </w:r>
    </w:p>
    <w:p w14:paraId="4FCB1793" w14:textId="77777777" w:rsidR="00982999" w:rsidRPr="00C76A8C" w:rsidRDefault="00982999" w:rsidP="00982999">
      <w:pPr>
        <w:pStyle w:val="PR1"/>
      </w:pPr>
      <w:r w:rsidRPr="00C76A8C">
        <w:t>Non</w:t>
      </w:r>
      <w:r w:rsidR="00CA7F38">
        <w:t>-</w:t>
      </w:r>
      <w:r w:rsidRPr="00C76A8C">
        <w:t>rated cable pathway devices shall be used</w:t>
      </w:r>
      <w:r>
        <w:t xml:space="preserve"> in non-fire-rated construction</w:t>
      </w:r>
      <w:r w:rsidRPr="00C76A8C">
        <w:t xml:space="preserve"> for </w:t>
      </w:r>
      <w:r w:rsidR="00CA7F38">
        <w:t>all</w:t>
      </w:r>
      <w:r w:rsidRPr="00C76A8C">
        <w:t xml:space="preserve"> low-voltage, video, data and voice cabling, optical fiber raceways and certain high-voltage cabling where frequent cable moves, adds and changes may occur.  Pathways required for high voltage cabling will be detailed on the prints.  Such devices shall: </w:t>
      </w:r>
    </w:p>
    <w:p w14:paraId="3D544A41" w14:textId="77777777" w:rsidR="00982999" w:rsidRDefault="00982999" w:rsidP="00982999">
      <w:pPr>
        <w:pStyle w:val="PR2"/>
      </w:pPr>
      <w:r w:rsidRPr="00A764F4">
        <w:t>Limit the movement of smoke and sound of</w:t>
      </w:r>
      <w:r w:rsidRPr="00C76A8C">
        <w:t xml:space="preserve"> wall and or floor penetrated.</w:t>
      </w:r>
    </w:p>
    <w:p w14:paraId="65B17002" w14:textId="77777777" w:rsidR="00982999" w:rsidRDefault="00982999" w:rsidP="00982999">
      <w:pPr>
        <w:pStyle w:val="PR2"/>
      </w:pPr>
      <w:r>
        <w:t>Restore the STC Rating of the penetrated assembly.</w:t>
      </w:r>
    </w:p>
    <w:p w14:paraId="6322F91B" w14:textId="77777777" w:rsidR="00982999" w:rsidRPr="00C76A8C" w:rsidRDefault="00982999" w:rsidP="00982999">
      <w:pPr>
        <w:pStyle w:val="PR2"/>
      </w:pPr>
      <w:r>
        <w:lastRenderedPageBreak/>
        <w:t xml:space="preserve">Provide L Ratings of </w:t>
      </w:r>
      <w:r w:rsidR="00CA7F38">
        <w:t xml:space="preserve">greater than </w:t>
      </w:r>
      <w:r>
        <w:t xml:space="preserve">1 CFM when empty and </w:t>
      </w:r>
      <w:r w:rsidR="00CA7F38">
        <w:t xml:space="preserve">greater than </w:t>
      </w:r>
      <w:r>
        <w:t>2.5 CFM at all other loading up to 100 percent.</w:t>
      </w:r>
    </w:p>
    <w:p w14:paraId="4FBB6EBA" w14:textId="77777777" w:rsidR="00982999" w:rsidRPr="00982999" w:rsidRDefault="00982999" w:rsidP="00982999">
      <w:pPr>
        <w:pStyle w:val="PR2"/>
      </w:pPr>
      <w:r w:rsidRPr="00982999">
        <w:t>Accommodate cable loads from; “</w:t>
      </w:r>
      <w:r w:rsidRPr="00D93EED">
        <w:t>Zero to 100% Visual Fill</w:t>
      </w:r>
      <w:r w:rsidRPr="00982999">
        <w:t xml:space="preserve">.”  </w:t>
      </w:r>
    </w:p>
    <w:p w14:paraId="6493C151" w14:textId="77777777" w:rsidR="00982999" w:rsidRPr="00A764F4" w:rsidRDefault="00982999" w:rsidP="00982999">
      <w:pPr>
        <w:pStyle w:val="PR2"/>
      </w:pPr>
      <w:r w:rsidRPr="00A764F4">
        <w:t xml:space="preserve">Not have inner fabric liner that tightens around and compresses cables tightly together encouraging </w:t>
      </w:r>
      <w:r>
        <w:t>potential cable damage or</w:t>
      </w:r>
      <w:r w:rsidRPr="00A764F4">
        <w:t xml:space="preserve"> interference.   </w:t>
      </w:r>
    </w:p>
    <w:p w14:paraId="136C21E9" w14:textId="77777777" w:rsidR="00982999" w:rsidRPr="00A764F4" w:rsidRDefault="00982999" w:rsidP="00DE5B24">
      <w:pPr>
        <w:pStyle w:val="PR2"/>
      </w:pPr>
      <w:r w:rsidRPr="00A764F4">
        <w:t>Be “</w:t>
      </w:r>
      <w:r w:rsidR="00DE5B24" w:rsidRPr="00DE5B24">
        <w:t>Maintenance-Free</w:t>
      </w:r>
      <w:r w:rsidRPr="00A764F4">
        <w:t xml:space="preserve">”, </w:t>
      </w:r>
      <w:r w:rsidR="00DE5B24">
        <w:t>m</w:t>
      </w:r>
      <w:r w:rsidR="00DE5B24" w:rsidRPr="00DE5B24">
        <w:t>aintenance-</w:t>
      </w:r>
      <w:r w:rsidR="00DE5B24">
        <w:t>f</w:t>
      </w:r>
      <w:r w:rsidR="00DE5B24" w:rsidRPr="00DE5B24">
        <w:t>ree</w:t>
      </w:r>
      <w:r w:rsidRPr="00A764F4">
        <w:t xml:space="preserve"> is defined as; No action required by cabling technician to open and/or close pathway for cable moves, adds or changes, such as, but not limited to:</w:t>
      </w:r>
    </w:p>
    <w:p w14:paraId="365DA72F" w14:textId="77777777" w:rsidR="00982999" w:rsidRPr="00A764F4" w:rsidRDefault="00982999" w:rsidP="00982999">
      <w:pPr>
        <w:pStyle w:val="PR3"/>
      </w:pPr>
      <w:r w:rsidRPr="00A764F4">
        <w:t>Opening or closing of doors.</w:t>
      </w:r>
    </w:p>
    <w:p w14:paraId="41E3911D" w14:textId="77777777" w:rsidR="00982999" w:rsidRPr="00A764F4" w:rsidRDefault="00982999" w:rsidP="00982999">
      <w:pPr>
        <w:pStyle w:val="PR3"/>
      </w:pPr>
      <w:r w:rsidRPr="00A764F4">
        <w:t>Spinning rings to open or close fabric liner.</w:t>
      </w:r>
    </w:p>
    <w:p w14:paraId="5242D39C" w14:textId="77777777" w:rsidR="00982999" w:rsidRPr="00A764F4" w:rsidRDefault="00982999" w:rsidP="00982999">
      <w:pPr>
        <w:pStyle w:val="PR3"/>
      </w:pPr>
      <w:r w:rsidRPr="00A764F4">
        <w:t>Removal and or replacement of any material such as, but not limited to, firestop caulk, putty, pillows, bags, foam muffins, foam, foam plugs, foam blocks, or foam closures of any sort.</w:t>
      </w:r>
    </w:p>
    <w:p w14:paraId="68BCEBD9" w14:textId="77777777" w:rsidR="00982999" w:rsidRPr="00A764F4" w:rsidRDefault="00982999" w:rsidP="00982999">
      <w:pPr>
        <w:pStyle w:val="PR3"/>
      </w:pPr>
      <w:r w:rsidRPr="00A764F4">
        <w:t>Furnish letter from manufacturer certifying compliance with this definition of “Zero-Maintenance”.</w:t>
      </w:r>
    </w:p>
    <w:p w14:paraId="32B0DE6A" w14:textId="77777777" w:rsidR="00982999" w:rsidRPr="00A764F4" w:rsidRDefault="00982999" w:rsidP="00982999">
      <w:pPr>
        <w:pStyle w:val="PR2"/>
      </w:pPr>
      <w:r w:rsidRPr="00A764F4">
        <w:t>Pathways shall be engineered such that two or more devices may be ganged together for larger cable capacities.</w:t>
      </w:r>
    </w:p>
    <w:p w14:paraId="465168A4" w14:textId="77777777" w:rsidR="00982999" w:rsidRPr="00A764F4" w:rsidRDefault="00982999" w:rsidP="00982999">
      <w:pPr>
        <w:pStyle w:val="PR2"/>
      </w:pPr>
      <w:r w:rsidRPr="00A764F4">
        <w:t>Pathways shall be engineered to be re-enterable so they can be retrofitted and removed from around existing cables without cutting and re-splicing them.</w:t>
      </w:r>
    </w:p>
    <w:p w14:paraId="3C283724" w14:textId="77777777" w:rsidR="00982999" w:rsidRPr="00C76A8C" w:rsidRDefault="00982999" w:rsidP="00982999">
      <w:pPr>
        <w:pStyle w:val="PR2"/>
      </w:pPr>
      <w:r w:rsidRPr="00C76A8C">
        <w:t>Affix adhesive wall label immediately adjacent to devices to communicate to future cable technicians, authorities having jurisdiction and others the manufacturer of the device and the corresponding UL System number installed.</w:t>
      </w:r>
    </w:p>
    <w:p w14:paraId="6DD83891" w14:textId="77777777" w:rsidR="00982999" w:rsidRPr="00816FB3" w:rsidRDefault="00982999" w:rsidP="00DE5B24">
      <w:pPr>
        <w:pStyle w:val="PR1"/>
      </w:pPr>
      <w:r w:rsidRPr="00816FB3">
        <w:t xml:space="preserve">As an alternate to using a fire-rated or non-rated cable pathway device for </w:t>
      </w:r>
      <w:r w:rsidR="00DE5B24">
        <w:t xml:space="preserve">a </w:t>
      </w:r>
      <w:r w:rsidRPr="00816FB3">
        <w:t>single</w:t>
      </w:r>
      <w:r w:rsidR="00DE5B24">
        <w:t xml:space="preserve"> or tow</w:t>
      </w:r>
      <w:r w:rsidRPr="00816FB3">
        <w:t xml:space="preserve"> low voltage cables (up to </w:t>
      </w:r>
      <w:r w:rsidR="00DE5B24" w:rsidRPr="00DE5B24">
        <w:t>an aggregate cross sectional area of 0.52 in. (14mm) O.D.</w:t>
      </w:r>
      <w:r w:rsidRPr="00816FB3">
        <w:t xml:space="preserve">) penetrating one or two-hour, gypsum board/stud wall assemblies or non-rated assemblies, either as a through-penetration or as a membrane-penetration, a fire-rated cable grommet may be substituted.  The product shall consist of a molded, two-piece, plenum-rated grommet having a foam fire and smoke sealing membrane that conforms to the outside diameter of the individual cable. The grommet product shall be capable of locking into place to secure the cable penetration within the wall assembly. The grommet shall be UL Classified and tested to the requirements of ASTM E814 (UL 1479) and CAN/ULC S115. </w:t>
      </w:r>
    </w:p>
    <w:p w14:paraId="1AFF0060" w14:textId="77777777" w:rsidR="00982999" w:rsidRDefault="00982999" w:rsidP="00982999">
      <w:pPr>
        <w:pStyle w:val="PR1"/>
      </w:pPr>
      <w:r w:rsidRPr="00500ECD">
        <w:t xml:space="preserve">Where non-mechanical </w:t>
      </w:r>
      <w:r>
        <w:t>pathways must be</w:t>
      </w:r>
      <w:r w:rsidRPr="00500ECD">
        <w:t xml:space="preserve"> utilized, such as sealing</w:t>
      </w:r>
      <w:r>
        <w:t xml:space="preserve"> (caulking)</w:t>
      </w:r>
      <w:r w:rsidRPr="00500ECD">
        <w:t xml:space="preserve"> around </w:t>
      </w:r>
      <w:r>
        <w:t xml:space="preserve">single or grouped </w:t>
      </w:r>
      <w:r w:rsidRPr="00500ECD">
        <w:t>conduits, provide products that upon curing do no re-emulsify, dissolve, leach, breakdown or otherwise deteriorate over time from exposure to atmospheric moisture, sweating pipes, ponding water or other forms of moisture characteristic during or after construction.  Provide letter from manufacturer certifying compliance with this section.</w:t>
      </w:r>
    </w:p>
    <w:p w14:paraId="43BE135B" w14:textId="77777777" w:rsidR="00982999" w:rsidRPr="00F17FF3" w:rsidRDefault="00982999" w:rsidP="00982999">
      <w:pPr>
        <w:pStyle w:val="PR1"/>
      </w:pPr>
      <w:r w:rsidRPr="00F17FF3">
        <w:t>Cable pathway shall replace conduit sleeves in walls and floors, and</w:t>
      </w:r>
      <w:r w:rsidR="00CA7F38">
        <w:t xml:space="preserve"> the following</w:t>
      </w:r>
      <w:r w:rsidRPr="00F17FF3">
        <w:t>;</w:t>
      </w:r>
    </w:p>
    <w:p w14:paraId="6DF9518A" w14:textId="77777777" w:rsidR="00982999" w:rsidRDefault="00982999" w:rsidP="00982999">
      <w:pPr>
        <w:pStyle w:val="PR3"/>
      </w:pPr>
      <w:r>
        <w:t xml:space="preserve">When installed individually in floors, devices shall pass through core-drilled </w:t>
      </w:r>
      <w:r w:rsidR="00DE5B24">
        <w:t xml:space="preserve">or preformed </w:t>
      </w:r>
      <w:r>
        <w:t>opening utilizing tested floor plates.</w:t>
      </w:r>
    </w:p>
    <w:p w14:paraId="10B9FFEA" w14:textId="77777777" w:rsidR="00982999" w:rsidRDefault="00982999" w:rsidP="00982999">
      <w:pPr>
        <w:pStyle w:val="PR3"/>
      </w:pPr>
      <w:r>
        <w:t>When multiple units are ganged in floors, devices shall be anchored by means of a tested grid.</w:t>
      </w:r>
    </w:p>
    <w:p w14:paraId="4A9B7352" w14:textId="77777777" w:rsidR="00982999" w:rsidRDefault="00982999" w:rsidP="00982999">
      <w:pPr>
        <w:pStyle w:val="PR3"/>
      </w:pPr>
      <w:r>
        <w:t>When installed individually in walls, devices shall pass through core drilled opening utilizing tested wall plates or integrated flanges.</w:t>
      </w:r>
    </w:p>
    <w:p w14:paraId="48A3FD49" w14:textId="77777777" w:rsidR="00982999" w:rsidRDefault="00982999" w:rsidP="00982999">
      <w:pPr>
        <w:pStyle w:val="PR3"/>
      </w:pPr>
      <w:r>
        <w:t xml:space="preserve">When multiple units are ganged in walls, devices shall be anchored by means of a tested </w:t>
      </w:r>
      <w:r w:rsidR="00DE5B24">
        <w:t>adjustable gang bracket</w:t>
      </w:r>
      <w:r>
        <w:t>.</w:t>
      </w:r>
    </w:p>
    <w:p w14:paraId="5638B3F5" w14:textId="77777777" w:rsidR="00982999" w:rsidRPr="00500ECD" w:rsidRDefault="00982999" w:rsidP="00982999">
      <w:pPr>
        <w:pStyle w:val="PR1"/>
      </w:pPr>
      <w:r w:rsidRPr="00F17FF3">
        <w:lastRenderedPageBreak/>
        <w:t>Cable tray shall terminate at each barrier</w:t>
      </w:r>
      <w:r>
        <w:t xml:space="preserve"> </w:t>
      </w:r>
      <w:r w:rsidRPr="00F17FF3">
        <w:t>and resume on the other side such that cables pass independently through devices.  Cable tray shall be properly</w:t>
      </w:r>
      <w:r>
        <w:t xml:space="preserve"> supported on each side of the barrier.</w:t>
      </w:r>
    </w:p>
    <w:p w14:paraId="585CA10F" w14:textId="77777777" w:rsidR="00217E2A" w:rsidRPr="00500ECD" w:rsidRDefault="00217E2A" w:rsidP="00894AEF">
      <w:pPr>
        <w:pStyle w:val="ART"/>
      </w:pPr>
      <w:r w:rsidRPr="00500ECD">
        <w:t>MANUFACTURERS</w:t>
      </w:r>
    </w:p>
    <w:p w14:paraId="749B9B3B" w14:textId="77777777" w:rsidR="00FF3EB6" w:rsidRPr="00500ECD" w:rsidRDefault="00217E2A" w:rsidP="00894AEF">
      <w:pPr>
        <w:pStyle w:val="PR1"/>
      </w:pPr>
      <w:r w:rsidRPr="00500ECD">
        <w:t>Acceptable Manufacturer:</w:t>
      </w:r>
      <w:r w:rsidR="0090510E">
        <w:t xml:space="preserve"> Specified Technologies Inc., 21</w:t>
      </w:r>
      <w:r w:rsidRPr="00500ECD">
        <w:t xml:space="preserve">0 Evans Way, Somerville, NJ 08876.  Tel: (800) 992-1180, Fax: (908) 526-9623, Email: </w:t>
      </w:r>
      <w:hyperlink r:id="rId7" w:history="1">
        <w:r w:rsidR="008C0EE2" w:rsidRPr="00500ECD">
          <w:rPr>
            <w:rStyle w:val="Hyperlink"/>
            <w:rFonts w:ascii="Arial" w:hAnsi="Arial" w:cs="Arial"/>
            <w:sz w:val="20"/>
          </w:rPr>
          <w:t>techserv@stifirestop.com</w:t>
        </w:r>
      </w:hyperlink>
      <w:r w:rsidRPr="00500ECD">
        <w:t xml:space="preserve">, Website: </w:t>
      </w:r>
      <w:hyperlink r:id="rId8" w:history="1">
        <w:r w:rsidRPr="00500ECD">
          <w:rPr>
            <w:rStyle w:val="Hyperlink"/>
            <w:rFonts w:ascii="Arial" w:hAnsi="Arial" w:cs="Arial"/>
            <w:sz w:val="20"/>
          </w:rPr>
          <w:t>www.stifirestop.com</w:t>
        </w:r>
      </w:hyperlink>
      <w:r w:rsidRPr="00500ECD">
        <w:t>.</w:t>
      </w:r>
    </w:p>
    <w:p w14:paraId="109F1E06" w14:textId="77777777" w:rsidR="00217E2A" w:rsidRPr="00500ECD" w:rsidRDefault="00217E2A" w:rsidP="00894AEF">
      <w:pPr>
        <w:pStyle w:val="PR1"/>
      </w:pPr>
      <w:r w:rsidRPr="00500ECD">
        <w:t>Substitutions: Not permitted.</w:t>
      </w:r>
      <w:r w:rsidR="00FF3EB6" w:rsidRPr="00500ECD">
        <w:t xml:space="preserve">  No known equal.</w:t>
      </w:r>
    </w:p>
    <w:p w14:paraId="434F7BC2" w14:textId="77777777" w:rsidR="00217E2A" w:rsidRPr="00500ECD" w:rsidRDefault="00217E2A" w:rsidP="00894AEF">
      <w:pPr>
        <w:pStyle w:val="PR1"/>
      </w:pPr>
      <w:r w:rsidRPr="00500ECD">
        <w:t>Single Source: Obtain firestop systems for each type of penetration and construction condition indicated only from a single manufacturer.</w:t>
      </w:r>
    </w:p>
    <w:p w14:paraId="5B4BA86D" w14:textId="77777777" w:rsidR="00217E2A" w:rsidRPr="00500ECD" w:rsidRDefault="00217E2A" w:rsidP="00894AEF">
      <w:pPr>
        <w:pStyle w:val="ART"/>
      </w:pPr>
      <w:r w:rsidRPr="00500ECD">
        <w:t>MATERIALS</w:t>
      </w:r>
    </w:p>
    <w:p w14:paraId="00894D78" w14:textId="77777777" w:rsidR="00217E2A" w:rsidRPr="00500ECD" w:rsidRDefault="00217E2A" w:rsidP="00894AEF">
      <w:pPr>
        <w:pStyle w:val="PR1"/>
      </w:pPr>
      <w:r w:rsidRPr="00500ECD">
        <w:t xml:space="preserve">General: Use only products that have been tested for specific fire resistance rated construction conditions </w:t>
      </w:r>
      <w:r w:rsidR="004578FD">
        <w:t xml:space="preserve">or acoustical and smoke related requirements </w:t>
      </w:r>
      <w:r w:rsidRPr="00500ECD">
        <w:t>conforming to construction assembly type, penetrating item type, annular space requirements, and rating involved for each separate instance.</w:t>
      </w:r>
    </w:p>
    <w:p w14:paraId="2E6DAF57" w14:textId="77777777" w:rsidR="00217E2A" w:rsidRPr="00500ECD" w:rsidRDefault="00217E2A" w:rsidP="00894AEF">
      <w:pPr>
        <w:pStyle w:val="PR1"/>
      </w:pPr>
      <w:r w:rsidRPr="00500ECD">
        <w:t xml:space="preserve">Firestop Sealants: </w:t>
      </w:r>
      <w:r w:rsidR="00795060">
        <w:t>Single</w:t>
      </w:r>
      <w:r w:rsidRPr="00500ECD">
        <w:t xml:space="preserve"> component latex formulations that upon cure do not re-emulsify during exposure to moisture, the following products are acceptable:</w:t>
      </w:r>
    </w:p>
    <w:p w14:paraId="40EC5FAB" w14:textId="77777777" w:rsidR="00217E2A" w:rsidRPr="00816FB3" w:rsidRDefault="00217E2A" w:rsidP="00894AEF">
      <w:pPr>
        <w:pStyle w:val="PR2"/>
      </w:pPr>
      <w:r w:rsidRPr="00816FB3">
        <w:t xml:space="preserve">Specified Technologies Inc. (STI) </w:t>
      </w:r>
      <w:proofErr w:type="spellStart"/>
      <w:r w:rsidRPr="00816FB3">
        <w:t>SpecSeal</w:t>
      </w:r>
      <w:proofErr w:type="spellEnd"/>
      <w:r w:rsidRPr="00816FB3">
        <w:t xml:space="preserve"> Series SSS Sealant</w:t>
      </w:r>
      <w:r w:rsidR="00CA7F38">
        <w:t>.</w:t>
      </w:r>
    </w:p>
    <w:p w14:paraId="471EF7E7" w14:textId="77777777" w:rsidR="00217E2A" w:rsidRPr="00816FB3" w:rsidRDefault="00217E2A" w:rsidP="00894AEF">
      <w:pPr>
        <w:pStyle w:val="PR2"/>
      </w:pPr>
      <w:r w:rsidRPr="00816FB3">
        <w:t xml:space="preserve">Specified Technologies Inc. (STI) </w:t>
      </w:r>
      <w:proofErr w:type="spellStart"/>
      <w:r w:rsidRPr="00816FB3">
        <w:t>SpecSeal</w:t>
      </w:r>
      <w:proofErr w:type="spellEnd"/>
      <w:r w:rsidRPr="00816FB3">
        <w:t xml:space="preserve"> Series LCI Sealant</w:t>
      </w:r>
      <w:r w:rsidR="00CA7F38">
        <w:t>.</w:t>
      </w:r>
    </w:p>
    <w:p w14:paraId="0A1933BC" w14:textId="77777777" w:rsidR="00217E2A" w:rsidRPr="00816FB3" w:rsidRDefault="00217E2A" w:rsidP="00894AEF">
      <w:pPr>
        <w:pStyle w:val="PR1"/>
      </w:pPr>
      <w:r w:rsidRPr="00816FB3">
        <w:t xml:space="preserve">Firestop Putty: </w:t>
      </w:r>
      <w:r w:rsidR="00795060" w:rsidRPr="00816FB3">
        <w:t>I</w:t>
      </w:r>
      <w:r w:rsidRPr="00816FB3">
        <w:t>ntumescent, non-hardening, water resistant putties containing no solvents, inorganic fibers or silicone compounds, the following products are acceptable:</w:t>
      </w:r>
    </w:p>
    <w:p w14:paraId="03E26C79" w14:textId="77777777" w:rsidR="00217E2A" w:rsidRPr="00816FB3" w:rsidRDefault="00217E2A" w:rsidP="00894AEF">
      <w:pPr>
        <w:pStyle w:val="PR2"/>
      </w:pPr>
      <w:r w:rsidRPr="00816FB3">
        <w:t xml:space="preserve">Specified Technologies Inc. (STI) </w:t>
      </w:r>
      <w:proofErr w:type="spellStart"/>
      <w:r w:rsidRPr="00816FB3">
        <w:t>SpecSeal</w:t>
      </w:r>
      <w:proofErr w:type="spellEnd"/>
      <w:r w:rsidRPr="00816FB3">
        <w:t xml:space="preserve"> Series SSP Putty</w:t>
      </w:r>
      <w:r w:rsidR="00CA7F38">
        <w:t>.</w:t>
      </w:r>
    </w:p>
    <w:p w14:paraId="206801C6" w14:textId="77777777" w:rsidR="00217E2A" w:rsidRPr="00816FB3" w:rsidRDefault="00217E2A" w:rsidP="00894AEF">
      <w:pPr>
        <w:pStyle w:val="PR1"/>
      </w:pPr>
      <w:r w:rsidRPr="00816FB3">
        <w:t xml:space="preserve">Firestop Pillows: </w:t>
      </w:r>
      <w:r w:rsidR="00795060" w:rsidRPr="00816FB3">
        <w:t>R</w:t>
      </w:r>
      <w:r w:rsidRPr="00816FB3">
        <w:t>e-enterable, non-curing, mineral fiber core encapsulated on six sides with intumescent coating contained in a flame retardant poly bag, the following products are acceptable:</w:t>
      </w:r>
    </w:p>
    <w:p w14:paraId="5118DC06" w14:textId="77777777" w:rsidR="00217E2A" w:rsidRPr="00816FB3" w:rsidRDefault="00217E2A" w:rsidP="00894AEF">
      <w:pPr>
        <w:pStyle w:val="PR2"/>
      </w:pPr>
      <w:r w:rsidRPr="00816FB3">
        <w:t xml:space="preserve">Specified Technologies Inc. (STI) </w:t>
      </w:r>
      <w:proofErr w:type="spellStart"/>
      <w:r w:rsidRPr="00816FB3">
        <w:t>SpecSeal</w:t>
      </w:r>
      <w:proofErr w:type="spellEnd"/>
      <w:r w:rsidRPr="00816FB3">
        <w:t xml:space="preserve"> Series SSB Pillows</w:t>
      </w:r>
      <w:r w:rsidR="00CA7F38">
        <w:t>.</w:t>
      </w:r>
    </w:p>
    <w:p w14:paraId="210D21B2" w14:textId="77777777" w:rsidR="001972A4" w:rsidRPr="008677BC" w:rsidRDefault="001972A4" w:rsidP="001972A4">
      <w:pPr>
        <w:pStyle w:val="PR1"/>
        <w:rPr>
          <w:color w:val="000000" w:themeColor="text1"/>
          <w:szCs w:val="22"/>
        </w:rPr>
      </w:pPr>
      <w:r w:rsidRPr="008677BC">
        <w:rPr>
          <w:szCs w:val="22"/>
        </w:rPr>
        <w:t xml:space="preserve">Firestop Blocks: </w:t>
      </w:r>
      <w:r w:rsidRPr="008677BC">
        <w:rPr>
          <w:color w:val="000000" w:themeColor="text1"/>
          <w:szCs w:val="22"/>
        </w:rPr>
        <w:t xml:space="preserve">Intumescent Urethane foam blocks used for medium and large openings as well as complex penetrations made to accommodate cables, cable trays, and various pipe constructions. The intumescent foam blocks may be used in both temporary </w:t>
      </w:r>
      <w:proofErr w:type="gramStart"/>
      <w:r w:rsidRPr="008677BC">
        <w:rPr>
          <w:color w:val="000000" w:themeColor="text1"/>
          <w:szCs w:val="22"/>
        </w:rPr>
        <w:t>or</w:t>
      </w:r>
      <w:proofErr w:type="gramEnd"/>
      <w:r w:rsidRPr="008677BC">
        <w:rPr>
          <w:color w:val="000000" w:themeColor="text1"/>
          <w:szCs w:val="22"/>
        </w:rPr>
        <w:t xml:space="preserve"> permanent applications. The following products are acceptable:</w:t>
      </w:r>
    </w:p>
    <w:p w14:paraId="4561AFBA" w14:textId="381458CA" w:rsidR="001972A4" w:rsidRPr="001972A4" w:rsidRDefault="001972A4" w:rsidP="001972A4">
      <w:pPr>
        <w:pStyle w:val="PR1"/>
        <w:numPr>
          <w:ilvl w:val="0"/>
          <w:numId w:val="0"/>
        </w:numPr>
        <w:ind w:left="864"/>
        <w:rPr>
          <w:color w:val="000000" w:themeColor="text1"/>
          <w:szCs w:val="22"/>
        </w:rPr>
      </w:pPr>
      <w:r w:rsidRPr="008677BC">
        <w:rPr>
          <w:color w:val="000000" w:themeColor="text1"/>
          <w:szCs w:val="22"/>
        </w:rPr>
        <w:t>1.</w:t>
      </w:r>
      <w:r w:rsidRPr="008677BC">
        <w:rPr>
          <w:szCs w:val="22"/>
        </w:rPr>
        <w:tab/>
      </w:r>
      <w:r w:rsidRPr="008677BC">
        <w:rPr>
          <w:color w:val="000000" w:themeColor="text1"/>
          <w:szCs w:val="22"/>
        </w:rPr>
        <w:t xml:space="preserve">Specified Technologies, Inc. (STI) </w:t>
      </w:r>
      <w:proofErr w:type="spellStart"/>
      <w:r w:rsidRPr="008677BC">
        <w:rPr>
          <w:color w:val="000000" w:themeColor="text1"/>
          <w:szCs w:val="22"/>
        </w:rPr>
        <w:t>SpecSeal</w:t>
      </w:r>
      <w:proofErr w:type="spellEnd"/>
      <w:r w:rsidRPr="008677BC">
        <w:rPr>
          <w:color w:val="000000" w:themeColor="text1"/>
          <w:szCs w:val="22"/>
        </w:rPr>
        <w:t xml:space="preserve"> Series SBR Firestop Blocks</w:t>
      </w:r>
    </w:p>
    <w:p w14:paraId="41BDBCE1" w14:textId="758689CF" w:rsidR="00FD4E66" w:rsidRPr="00D021A7" w:rsidRDefault="00FD4E66" w:rsidP="00894AEF">
      <w:pPr>
        <w:pStyle w:val="PR1"/>
        <w:rPr>
          <w:rStyle w:val="A0"/>
          <w:rFonts w:cs="Times New Roman"/>
          <w:color w:val="auto"/>
          <w:sz w:val="22"/>
          <w:szCs w:val="22"/>
        </w:rPr>
      </w:pPr>
      <w:r w:rsidRPr="00D021A7">
        <w:rPr>
          <w:szCs w:val="22"/>
        </w:rPr>
        <w:t xml:space="preserve">Fire-Rated Cable Grommet: </w:t>
      </w:r>
      <w:r w:rsidR="00CA7F38" w:rsidRPr="00D021A7">
        <w:rPr>
          <w:szCs w:val="22"/>
        </w:rPr>
        <w:t>M</w:t>
      </w:r>
      <w:r w:rsidRPr="00D021A7">
        <w:rPr>
          <w:rStyle w:val="A0"/>
          <w:rFonts w:cs="Times New Roman"/>
          <w:sz w:val="22"/>
          <w:szCs w:val="22"/>
        </w:rPr>
        <w:t>olded, two-piece grommet with an integral fire and smoke sealing foam membrane for sealing individual cable penetrations through framed wall assemblies. Grommet snaps together around cable and locks tightly into the wall.</w:t>
      </w:r>
    </w:p>
    <w:p w14:paraId="2703D064" w14:textId="77777777" w:rsidR="00FD4E66" w:rsidRPr="00816FB3" w:rsidRDefault="00FD4E66" w:rsidP="00894AEF">
      <w:pPr>
        <w:pStyle w:val="PR2"/>
      </w:pPr>
      <w:r w:rsidRPr="00816FB3">
        <w:lastRenderedPageBreak/>
        <w:t xml:space="preserve">Specified Technologies Inc. (STI) </w:t>
      </w:r>
      <w:r w:rsidR="0090510E" w:rsidRPr="00816FB3">
        <w:t>EZ-</w:t>
      </w:r>
      <w:r w:rsidRPr="00816FB3">
        <w:t>Firestop Grommets</w:t>
      </w:r>
      <w:r w:rsidR="00CA7F38">
        <w:t>.</w:t>
      </w:r>
    </w:p>
    <w:p w14:paraId="585E5F33" w14:textId="77777777" w:rsidR="00217E2A" w:rsidRPr="00816FB3" w:rsidRDefault="00217E2A" w:rsidP="00894AEF">
      <w:pPr>
        <w:pStyle w:val="PR1"/>
      </w:pPr>
      <w:r w:rsidRPr="00816FB3">
        <w:t>Fire</w:t>
      </w:r>
      <w:r w:rsidR="00FB1AD6" w:rsidRPr="00816FB3">
        <w:t>-</w:t>
      </w:r>
      <w:r w:rsidRPr="00816FB3">
        <w:t>Rated</w:t>
      </w:r>
      <w:r w:rsidR="00DC07C2" w:rsidRPr="00816FB3">
        <w:t xml:space="preserve"> </w:t>
      </w:r>
      <w:r w:rsidRPr="00816FB3">
        <w:t xml:space="preserve">Cable Pathways: </w:t>
      </w:r>
      <w:r w:rsidR="00795060" w:rsidRPr="00816FB3">
        <w:t>Device</w:t>
      </w:r>
      <w:r w:rsidRPr="00816FB3">
        <w:t xml:space="preserve"> modules comprised of steel </w:t>
      </w:r>
      <w:r w:rsidR="004578FD" w:rsidRPr="00816FB3">
        <w:t xml:space="preserve">pathway </w:t>
      </w:r>
      <w:r w:rsidRPr="00816FB3">
        <w:t>with</w:t>
      </w:r>
      <w:r w:rsidR="004578FD" w:rsidRPr="00816FB3">
        <w:t xml:space="preserve"> self-adjusting</w:t>
      </w:r>
      <w:r w:rsidRPr="00816FB3">
        <w:t xml:space="preserve"> intumescent foam pads allowing 0 to 100 percent cable fill, the following products are acceptable:</w:t>
      </w:r>
    </w:p>
    <w:p w14:paraId="3776FD52" w14:textId="77777777" w:rsidR="00217E2A" w:rsidRPr="00816FB3" w:rsidRDefault="00217E2A" w:rsidP="00894AEF">
      <w:pPr>
        <w:pStyle w:val="PR2"/>
      </w:pPr>
      <w:r w:rsidRPr="00816FB3">
        <w:t>Specified Technologies Inc. (STI) EZ-PATH</w:t>
      </w:r>
      <w:r w:rsidR="004578FD" w:rsidRPr="00816FB3">
        <w:t xml:space="preserve"> </w:t>
      </w:r>
      <w:r w:rsidRPr="00816FB3">
        <w:t>Fire Rated Pathway</w:t>
      </w:r>
      <w:r w:rsidR="00CA7F38">
        <w:t>.</w:t>
      </w:r>
    </w:p>
    <w:p w14:paraId="6AE10BCD" w14:textId="77777777" w:rsidR="00FB1AD6" w:rsidRPr="00816FB3" w:rsidRDefault="006507CD" w:rsidP="00894AEF">
      <w:pPr>
        <w:pStyle w:val="PR1"/>
      </w:pPr>
      <w:r w:rsidRPr="00816FB3">
        <w:t xml:space="preserve">Smoke and Acoustical Pathways:  </w:t>
      </w:r>
      <w:r w:rsidR="00795060" w:rsidRPr="00816FB3">
        <w:t>D</w:t>
      </w:r>
      <w:r w:rsidR="004578FD" w:rsidRPr="00816FB3">
        <w:t>evice module comprised of a nonmetallic pathway</w:t>
      </w:r>
      <w:r w:rsidR="00DC07C2" w:rsidRPr="00816FB3">
        <w:t xml:space="preserve"> </w:t>
      </w:r>
      <w:r w:rsidR="004578FD" w:rsidRPr="00816FB3">
        <w:t xml:space="preserve">with integral </w:t>
      </w:r>
      <w:r w:rsidR="00DC07C2" w:rsidRPr="00816FB3">
        <w:t xml:space="preserve">self-adjusting smoke and sound </w:t>
      </w:r>
      <w:r w:rsidR="004578FD" w:rsidRPr="00816FB3">
        <w:t>sealing system</w:t>
      </w:r>
      <w:r w:rsidR="00DC07C2" w:rsidRPr="00816FB3">
        <w:t xml:space="preserve"> for</w:t>
      </w:r>
      <w:r w:rsidR="00FD34C4" w:rsidRPr="00816FB3">
        <w:t xml:space="preserve"> </w:t>
      </w:r>
      <w:r w:rsidR="00DC07C2" w:rsidRPr="00816FB3">
        <w:t xml:space="preserve">cable penetrations through </w:t>
      </w:r>
      <w:r w:rsidR="004578FD" w:rsidRPr="00816FB3">
        <w:t xml:space="preserve">non-fire-resistance rated </w:t>
      </w:r>
      <w:r w:rsidR="00DC07C2" w:rsidRPr="00816FB3">
        <w:t>wall or floor assemblies</w:t>
      </w:r>
      <w:r w:rsidR="004578FD" w:rsidRPr="00816FB3">
        <w:t>, the following products are acceptable:</w:t>
      </w:r>
    </w:p>
    <w:p w14:paraId="5E6337F6" w14:textId="51B00F1F" w:rsidR="007121EC" w:rsidRDefault="006507CD" w:rsidP="007121EC">
      <w:pPr>
        <w:pStyle w:val="PR2"/>
      </w:pPr>
      <w:r w:rsidRPr="00816FB3">
        <w:t xml:space="preserve">Specified Technologies Inc. (STI) EZ-PATH </w:t>
      </w:r>
      <w:r w:rsidR="001972A4">
        <w:t xml:space="preserve">NEZ </w:t>
      </w:r>
      <w:r w:rsidRPr="00816FB3">
        <w:t xml:space="preserve">Smoke &amp; </w:t>
      </w:r>
      <w:r w:rsidR="00DC07C2" w:rsidRPr="00816FB3">
        <w:t>Acoustical Pathway</w:t>
      </w:r>
      <w:r w:rsidR="00CA7F38">
        <w:t>.</w:t>
      </w:r>
    </w:p>
    <w:p w14:paraId="63DF6711" w14:textId="77777777" w:rsidR="00A04ECB" w:rsidRDefault="00A04ECB" w:rsidP="00A04ECB">
      <w:pPr>
        <w:pStyle w:val="PR1"/>
        <w:rPr>
          <w:sz w:val="20"/>
        </w:rPr>
      </w:pPr>
      <w:r>
        <w:t xml:space="preserve">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w:t>
      </w:r>
      <w:proofErr w:type="spellStart"/>
      <w:r>
        <w:t>lbs</w:t>
      </w:r>
      <w:proofErr w:type="spellEnd"/>
      <w:r>
        <w:t>/ft</w:t>
      </w:r>
      <w:r>
        <w:rPr>
          <w:vertAlign w:val="superscript"/>
        </w:rPr>
        <w:t>2</w:t>
      </w:r>
      <w:r>
        <w:t xml:space="preserve"> and allow for the use of steel tie wire when installed around piping, conduits, and/or cable trays. The following products are acceptable:</w:t>
      </w:r>
    </w:p>
    <w:p w14:paraId="0C81DB82" w14:textId="77777777" w:rsidR="00A04ECB" w:rsidRDefault="00A04ECB" w:rsidP="00A04ECB">
      <w:pPr>
        <w:pStyle w:val="PR2"/>
      </w:pPr>
      <w:r>
        <w:t>Specified Technologies, Inc. (STI) E-Wrap™ Endothermic Wrap</w:t>
      </w:r>
    </w:p>
    <w:p w14:paraId="3AF2C790" w14:textId="77777777" w:rsidR="00217E2A" w:rsidRPr="00500ECD" w:rsidRDefault="00217E2A" w:rsidP="00894AEF">
      <w:pPr>
        <w:pStyle w:val="PRT"/>
      </w:pPr>
      <w:r w:rsidRPr="00500ECD">
        <w:t>EXECUTION</w:t>
      </w:r>
    </w:p>
    <w:p w14:paraId="0EDEB063" w14:textId="77777777" w:rsidR="00217E2A" w:rsidRPr="00500ECD" w:rsidRDefault="00217E2A" w:rsidP="00894AEF">
      <w:pPr>
        <w:pStyle w:val="ART"/>
      </w:pPr>
      <w:r w:rsidRPr="00500ECD">
        <w:t>EXAMINATION</w:t>
      </w:r>
    </w:p>
    <w:p w14:paraId="10218DF9" w14:textId="77777777" w:rsidR="00217E2A" w:rsidRPr="00500ECD" w:rsidRDefault="00217E2A" w:rsidP="00894AEF">
      <w:pPr>
        <w:pStyle w:val="PR1"/>
      </w:pPr>
      <w:r w:rsidRPr="00500ECD">
        <w:t>Before beginning installation, verify that substrate conditions previously installed under other sections are acceptable for installation of firestopping in accordance with manufacturer’s installation instructions and technical information.</w:t>
      </w:r>
    </w:p>
    <w:p w14:paraId="72505249" w14:textId="77777777" w:rsidR="00217E2A" w:rsidRPr="00500ECD" w:rsidRDefault="00217E2A" w:rsidP="00894AEF">
      <w:pPr>
        <w:pStyle w:val="PR1"/>
      </w:pPr>
      <w:r w:rsidRPr="00500ECD">
        <w:t>Surfaces shall be free of dirt, grease, oil, scale, laitance, rust, release agents, water repellants, and any other substances that may inhibit optimum adhesion.</w:t>
      </w:r>
    </w:p>
    <w:p w14:paraId="0E71A9A4" w14:textId="77777777" w:rsidR="00217E2A" w:rsidRPr="00500ECD" w:rsidRDefault="00217E2A" w:rsidP="00894AEF">
      <w:pPr>
        <w:pStyle w:val="PR1"/>
      </w:pPr>
      <w:r w:rsidRPr="00500ECD">
        <w:t>Provide masking and temporary covering to protect adjacent surfaces.</w:t>
      </w:r>
    </w:p>
    <w:p w14:paraId="3985BA71" w14:textId="77777777" w:rsidR="00217E2A" w:rsidRPr="00500ECD" w:rsidRDefault="00217E2A" w:rsidP="00894AEF">
      <w:pPr>
        <w:pStyle w:val="PR1"/>
      </w:pPr>
      <w:r w:rsidRPr="00500ECD">
        <w:t>Do not proceed until unsatisfactory conditions have been corrected.</w:t>
      </w:r>
    </w:p>
    <w:p w14:paraId="5A4E4DED" w14:textId="77777777" w:rsidR="00217E2A" w:rsidRPr="00500ECD" w:rsidRDefault="00217E2A" w:rsidP="00894AEF">
      <w:pPr>
        <w:pStyle w:val="ART"/>
      </w:pPr>
      <w:r w:rsidRPr="00500ECD">
        <w:t>INSTALLATION</w:t>
      </w:r>
    </w:p>
    <w:p w14:paraId="091064E1" w14:textId="77777777" w:rsidR="00217E2A" w:rsidRPr="00500ECD" w:rsidRDefault="00217E2A" w:rsidP="00894AEF">
      <w:pPr>
        <w:pStyle w:val="PR1"/>
      </w:pPr>
      <w:r w:rsidRPr="00500ECD">
        <w:t>General: Install systems in accordance with Performance Criteria and in accordance with the conditions of testing and classification as specified in the published design.</w:t>
      </w:r>
    </w:p>
    <w:p w14:paraId="54FAAECE" w14:textId="77777777" w:rsidR="00217E2A" w:rsidRPr="00500ECD" w:rsidRDefault="00217E2A" w:rsidP="00894AEF">
      <w:pPr>
        <w:pStyle w:val="PR1"/>
      </w:pPr>
      <w:r w:rsidRPr="00500ECD">
        <w:t>Manufacturer’s Instructions: Comply with manufacturer’s instructions for installation of products.</w:t>
      </w:r>
    </w:p>
    <w:p w14:paraId="3010EEFA" w14:textId="77777777" w:rsidR="00217E2A" w:rsidRPr="00500ECD" w:rsidRDefault="00217E2A" w:rsidP="00894AEF">
      <w:pPr>
        <w:pStyle w:val="ART"/>
      </w:pPr>
      <w:r w:rsidRPr="00500ECD">
        <w:t>FIELD QUALITY CONTROL</w:t>
      </w:r>
    </w:p>
    <w:p w14:paraId="14ACB401" w14:textId="77777777" w:rsidR="00217E2A" w:rsidRPr="00500ECD" w:rsidRDefault="00217E2A" w:rsidP="00894AEF">
      <w:pPr>
        <w:pStyle w:val="PR1"/>
      </w:pPr>
      <w:r w:rsidRPr="00500ECD">
        <w:t>Keep areas of work accessible until inspection by authorities having jurisdiction.</w:t>
      </w:r>
    </w:p>
    <w:p w14:paraId="40825345" w14:textId="77777777" w:rsidR="00217E2A" w:rsidRPr="00500ECD" w:rsidRDefault="00217E2A" w:rsidP="00894AEF">
      <w:pPr>
        <w:pStyle w:val="PR1"/>
      </w:pPr>
      <w:r w:rsidRPr="00500ECD">
        <w:lastRenderedPageBreak/>
        <w:t>Where deficiencies are found, repair firestopping products so they comply with requirements.</w:t>
      </w:r>
    </w:p>
    <w:p w14:paraId="62C14DCA" w14:textId="77777777" w:rsidR="00217E2A" w:rsidRPr="00500ECD" w:rsidRDefault="00217E2A" w:rsidP="00894AEF">
      <w:pPr>
        <w:pStyle w:val="ART"/>
      </w:pPr>
      <w:r w:rsidRPr="00500ECD">
        <w:t>ADJUSTING AND CLEANING</w:t>
      </w:r>
    </w:p>
    <w:p w14:paraId="2CD2226A" w14:textId="77777777" w:rsidR="00217E2A" w:rsidRPr="00500ECD" w:rsidRDefault="00217E2A" w:rsidP="00894AEF">
      <w:pPr>
        <w:pStyle w:val="PR1"/>
      </w:pPr>
      <w:r w:rsidRPr="00500ECD">
        <w:t>Remove equipment, materials, and debris, leaving area in undamaged, clean condition.</w:t>
      </w:r>
    </w:p>
    <w:p w14:paraId="147F02CB" w14:textId="77777777" w:rsidR="00217E2A" w:rsidRPr="00500ECD" w:rsidRDefault="00217E2A" w:rsidP="00894AEF">
      <w:pPr>
        <w:pStyle w:val="PR1"/>
      </w:pPr>
      <w:r w:rsidRPr="00500ECD">
        <w:t>Clean all surfaces adjacent to sealed openings to be free of excess firestopping materials and soiling as work progresses.</w:t>
      </w:r>
    </w:p>
    <w:p w14:paraId="679AE7C1" w14:textId="77777777" w:rsidR="00217E2A" w:rsidRPr="00500ECD" w:rsidRDefault="00217E2A" w:rsidP="00894AEF">
      <w:pPr>
        <w:pStyle w:val="ART"/>
      </w:pPr>
      <w:r w:rsidRPr="00500ECD">
        <w:t>SCHEDULES</w:t>
      </w:r>
    </w:p>
    <w:p w14:paraId="3CB9D84A" w14:textId="77777777" w:rsidR="00217E2A" w:rsidRPr="00500ECD" w:rsidRDefault="00DA0004" w:rsidP="00894AEF">
      <w:pPr>
        <w:pStyle w:val="CMT"/>
      </w:pPr>
      <w:r>
        <w:t xml:space="preserve">(Note: </w:t>
      </w:r>
      <w:r w:rsidR="00217E2A" w:rsidRPr="00500ECD">
        <w:t>Review this list and update as required</w:t>
      </w:r>
      <w:r w:rsidR="000D67D4" w:rsidRPr="00500ECD">
        <w:t>, Contact STI for assistance</w:t>
      </w:r>
      <w:r>
        <w:t>)</w:t>
      </w:r>
    </w:p>
    <w:tbl>
      <w:tblPr>
        <w:tblW w:w="826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2214"/>
        <w:gridCol w:w="2214"/>
        <w:gridCol w:w="2214"/>
      </w:tblGrid>
      <w:tr w:rsidR="006A2D9B" w14:paraId="26C72CC7" w14:textId="77777777" w:rsidTr="006A2D9B">
        <w:trPr>
          <w:cantSplit/>
          <w:tblHeader/>
        </w:trPr>
        <w:tc>
          <w:tcPr>
            <w:tcW w:w="1622" w:type="dxa"/>
            <w:tcBorders>
              <w:top w:val="single" w:sz="4" w:space="0" w:color="auto"/>
              <w:left w:val="single" w:sz="4" w:space="0" w:color="auto"/>
              <w:bottom w:val="single" w:sz="4" w:space="0" w:color="auto"/>
              <w:right w:val="single" w:sz="4" w:space="0" w:color="auto"/>
            </w:tcBorders>
            <w:hideMark/>
          </w:tcPr>
          <w:p w14:paraId="40AB6E6B" w14:textId="77777777" w:rsidR="006A2D9B" w:rsidRDefault="006A2D9B">
            <w:pPr>
              <w:rPr>
                <w:rFonts w:ascii="Arial" w:hAnsi="Arial" w:cs="Arial"/>
                <w:sz w:val="20"/>
              </w:rPr>
            </w:pPr>
            <w:r>
              <w:rPr>
                <w:rFonts w:ascii="Arial" w:hAnsi="Arial" w:cs="Arial"/>
                <w:sz w:val="20"/>
              </w:rPr>
              <w:t>Penetrant Type</w:t>
            </w:r>
          </w:p>
        </w:tc>
        <w:tc>
          <w:tcPr>
            <w:tcW w:w="2214" w:type="dxa"/>
            <w:tcBorders>
              <w:top w:val="single" w:sz="4" w:space="0" w:color="auto"/>
              <w:left w:val="single" w:sz="4" w:space="0" w:color="auto"/>
              <w:bottom w:val="single" w:sz="4" w:space="0" w:color="auto"/>
              <w:right w:val="single" w:sz="4" w:space="0" w:color="auto"/>
            </w:tcBorders>
            <w:hideMark/>
          </w:tcPr>
          <w:p w14:paraId="0BB7C90E" w14:textId="77777777" w:rsidR="006A2D9B" w:rsidRDefault="006A2D9B">
            <w:pPr>
              <w:jc w:val="center"/>
              <w:rPr>
                <w:rFonts w:ascii="Arial" w:hAnsi="Arial" w:cs="Arial"/>
                <w:sz w:val="20"/>
              </w:rPr>
            </w:pPr>
            <w:r>
              <w:rPr>
                <w:rFonts w:ascii="Arial" w:hAnsi="Arial" w:cs="Arial"/>
                <w:sz w:val="20"/>
              </w:rPr>
              <w:t>Concrete Floor</w:t>
            </w:r>
          </w:p>
        </w:tc>
        <w:tc>
          <w:tcPr>
            <w:tcW w:w="2214" w:type="dxa"/>
            <w:tcBorders>
              <w:top w:val="single" w:sz="4" w:space="0" w:color="auto"/>
              <w:left w:val="single" w:sz="4" w:space="0" w:color="auto"/>
              <w:bottom w:val="single" w:sz="4" w:space="0" w:color="auto"/>
              <w:right w:val="single" w:sz="4" w:space="0" w:color="auto"/>
            </w:tcBorders>
            <w:hideMark/>
          </w:tcPr>
          <w:p w14:paraId="24A8CAD2" w14:textId="77777777" w:rsidR="006A2D9B" w:rsidRDefault="006A2D9B">
            <w:pPr>
              <w:jc w:val="center"/>
              <w:rPr>
                <w:rFonts w:ascii="Arial" w:hAnsi="Arial" w:cs="Arial"/>
                <w:sz w:val="20"/>
              </w:rPr>
            </w:pPr>
            <w:r>
              <w:rPr>
                <w:rFonts w:ascii="Arial" w:hAnsi="Arial" w:cs="Arial"/>
                <w:sz w:val="20"/>
              </w:rPr>
              <w:t>Concrete Wall</w:t>
            </w:r>
          </w:p>
        </w:tc>
        <w:tc>
          <w:tcPr>
            <w:tcW w:w="2214" w:type="dxa"/>
            <w:tcBorders>
              <w:top w:val="single" w:sz="4" w:space="0" w:color="auto"/>
              <w:left w:val="single" w:sz="4" w:space="0" w:color="auto"/>
              <w:bottom w:val="single" w:sz="4" w:space="0" w:color="auto"/>
              <w:right w:val="single" w:sz="4" w:space="0" w:color="auto"/>
            </w:tcBorders>
            <w:hideMark/>
          </w:tcPr>
          <w:p w14:paraId="7A799E9F" w14:textId="77777777" w:rsidR="006A2D9B" w:rsidRDefault="006A2D9B">
            <w:pPr>
              <w:jc w:val="center"/>
              <w:rPr>
                <w:rFonts w:ascii="Arial" w:hAnsi="Arial" w:cs="Arial"/>
                <w:sz w:val="20"/>
              </w:rPr>
            </w:pPr>
            <w:r>
              <w:rPr>
                <w:rFonts w:ascii="Arial" w:hAnsi="Arial" w:cs="Arial"/>
                <w:sz w:val="20"/>
              </w:rPr>
              <w:t>Gypsum Board Wall</w:t>
            </w:r>
          </w:p>
        </w:tc>
      </w:tr>
      <w:tr w:rsidR="006A2D9B" w14:paraId="6F92DA81" w14:textId="77777777" w:rsidTr="006A2D9B">
        <w:trPr>
          <w:cantSplit/>
          <w:tblHeader/>
        </w:trPr>
        <w:tc>
          <w:tcPr>
            <w:tcW w:w="1622" w:type="dxa"/>
            <w:tcBorders>
              <w:top w:val="single" w:sz="4" w:space="0" w:color="auto"/>
              <w:left w:val="single" w:sz="4" w:space="0" w:color="auto"/>
              <w:bottom w:val="single" w:sz="4" w:space="0" w:color="auto"/>
              <w:right w:val="single" w:sz="4" w:space="0" w:color="auto"/>
            </w:tcBorders>
          </w:tcPr>
          <w:p w14:paraId="420DA13D" w14:textId="77777777" w:rsidR="006A2D9B" w:rsidRDefault="006A2D9B">
            <w:pPr>
              <w:rPr>
                <w:rFonts w:ascii="Arial" w:hAnsi="Arial" w:cs="Arial"/>
                <w:sz w:val="20"/>
              </w:rPr>
            </w:pPr>
          </w:p>
        </w:tc>
        <w:tc>
          <w:tcPr>
            <w:tcW w:w="2214" w:type="dxa"/>
            <w:tcBorders>
              <w:top w:val="single" w:sz="4" w:space="0" w:color="auto"/>
              <w:left w:val="single" w:sz="4" w:space="0" w:color="auto"/>
              <w:bottom w:val="single" w:sz="4" w:space="0" w:color="auto"/>
              <w:right w:val="single" w:sz="4" w:space="0" w:color="auto"/>
            </w:tcBorders>
          </w:tcPr>
          <w:p w14:paraId="1FEF7DEC" w14:textId="77777777" w:rsidR="006A2D9B" w:rsidRDefault="006A2D9B">
            <w:pPr>
              <w:jc w:val="center"/>
              <w:rPr>
                <w:rFonts w:ascii="Arial" w:hAnsi="Arial" w:cs="Arial"/>
                <w:sz w:val="20"/>
              </w:rPr>
            </w:pPr>
          </w:p>
        </w:tc>
        <w:tc>
          <w:tcPr>
            <w:tcW w:w="2214" w:type="dxa"/>
            <w:tcBorders>
              <w:top w:val="single" w:sz="4" w:space="0" w:color="auto"/>
              <w:left w:val="single" w:sz="4" w:space="0" w:color="auto"/>
              <w:bottom w:val="single" w:sz="4" w:space="0" w:color="auto"/>
              <w:right w:val="single" w:sz="4" w:space="0" w:color="auto"/>
            </w:tcBorders>
          </w:tcPr>
          <w:p w14:paraId="41BE9BA1" w14:textId="77777777" w:rsidR="006A2D9B" w:rsidRDefault="006A2D9B">
            <w:pPr>
              <w:jc w:val="center"/>
              <w:rPr>
                <w:rFonts w:ascii="Arial" w:hAnsi="Arial" w:cs="Arial"/>
                <w:sz w:val="20"/>
              </w:rPr>
            </w:pPr>
          </w:p>
        </w:tc>
        <w:tc>
          <w:tcPr>
            <w:tcW w:w="2214" w:type="dxa"/>
            <w:tcBorders>
              <w:top w:val="single" w:sz="4" w:space="0" w:color="auto"/>
              <w:left w:val="single" w:sz="4" w:space="0" w:color="auto"/>
              <w:bottom w:val="single" w:sz="4" w:space="0" w:color="auto"/>
              <w:right w:val="single" w:sz="4" w:space="0" w:color="auto"/>
            </w:tcBorders>
          </w:tcPr>
          <w:p w14:paraId="4865419C" w14:textId="77777777" w:rsidR="006A2D9B" w:rsidRDefault="006A2D9B">
            <w:pPr>
              <w:jc w:val="center"/>
              <w:rPr>
                <w:rFonts w:ascii="Arial" w:hAnsi="Arial" w:cs="Arial"/>
                <w:sz w:val="20"/>
              </w:rPr>
            </w:pPr>
          </w:p>
        </w:tc>
      </w:tr>
      <w:tr w:rsidR="006A2D9B" w14:paraId="01780BB6" w14:textId="77777777" w:rsidTr="006A2D9B">
        <w:trPr>
          <w:cantSplit/>
        </w:trPr>
        <w:tc>
          <w:tcPr>
            <w:tcW w:w="1622" w:type="dxa"/>
            <w:tcBorders>
              <w:top w:val="single" w:sz="4" w:space="0" w:color="auto"/>
              <w:left w:val="single" w:sz="4" w:space="0" w:color="auto"/>
              <w:bottom w:val="single" w:sz="4" w:space="0" w:color="auto"/>
              <w:right w:val="single" w:sz="4" w:space="0" w:color="auto"/>
            </w:tcBorders>
            <w:hideMark/>
          </w:tcPr>
          <w:p w14:paraId="6FD58916" w14:textId="77777777" w:rsidR="006A2D9B" w:rsidRDefault="006A2D9B">
            <w:pPr>
              <w:rPr>
                <w:rFonts w:ascii="Arial" w:hAnsi="Arial" w:cs="Arial"/>
                <w:sz w:val="20"/>
              </w:rPr>
            </w:pPr>
            <w:r>
              <w:rPr>
                <w:rFonts w:ascii="Arial" w:hAnsi="Arial" w:cs="Arial"/>
                <w:sz w:val="20"/>
              </w:rPr>
              <w:t>Blank Opening</w:t>
            </w:r>
          </w:p>
        </w:tc>
        <w:tc>
          <w:tcPr>
            <w:tcW w:w="2214" w:type="dxa"/>
            <w:tcBorders>
              <w:top w:val="single" w:sz="4" w:space="0" w:color="auto"/>
              <w:left w:val="single" w:sz="4" w:space="0" w:color="auto"/>
              <w:bottom w:val="single" w:sz="4" w:space="0" w:color="auto"/>
              <w:right w:val="single" w:sz="4" w:space="0" w:color="auto"/>
            </w:tcBorders>
            <w:hideMark/>
          </w:tcPr>
          <w:p w14:paraId="6DF90581" w14:textId="77777777" w:rsidR="006A2D9B" w:rsidRDefault="006A2D9B">
            <w:pPr>
              <w:rPr>
                <w:rFonts w:ascii="Arial" w:hAnsi="Arial" w:cs="Arial"/>
                <w:sz w:val="20"/>
              </w:rPr>
            </w:pPr>
            <w:r>
              <w:rPr>
                <w:rFonts w:ascii="Arial" w:hAnsi="Arial" w:cs="Arial"/>
                <w:sz w:val="20"/>
              </w:rPr>
              <w:t>C-AJ-0100, C-AJ-0101, C-AJ-0113, C-AJ-0116</w:t>
            </w:r>
          </w:p>
        </w:tc>
        <w:tc>
          <w:tcPr>
            <w:tcW w:w="2214" w:type="dxa"/>
            <w:tcBorders>
              <w:top w:val="single" w:sz="4" w:space="0" w:color="auto"/>
              <w:left w:val="single" w:sz="4" w:space="0" w:color="auto"/>
              <w:bottom w:val="single" w:sz="4" w:space="0" w:color="auto"/>
              <w:right w:val="single" w:sz="4" w:space="0" w:color="auto"/>
            </w:tcBorders>
            <w:hideMark/>
          </w:tcPr>
          <w:p w14:paraId="05551117" w14:textId="77777777" w:rsidR="006A2D9B" w:rsidRDefault="006A2D9B">
            <w:pPr>
              <w:rPr>
                <w:rFonts w:ascii="Arial" w:hAnsi="Arial" w:cs="Arial"/>
                <w:sz w:val="20"/>
              </w:rPr>
            </w:pPr>
            <w:r>
              <w:rPr>
                <w:rFonts w:ascii="Arial" w:hAnsi="Arial" w:cs="Arial"/>
                <w:sz w:val="20"/>
              </w:rPr>
              <w:t>C-AJ-0100, C-AJ-0101, C-AJ-0113, C-AJ-0116</w:t>
            </w:r>
          </w:p>
        </w:tc>
        <w:tc>
          <w:tcPr>
            <w:tcW w:w="2214" w:type="dxa"/>
            <w:tcBorders>
              <w:top w:val="single" w:sz="4" w:space="0" w:color="auto"/>
              <w:left w:val="single" w:sz="4" w:space="0" w:color="auto"/>
              <w:bottom w:val="single" w:sz="4" w:space="0" w:color="auto"/>
              <w:right w:val="single" w:sz="4" w:space="0" w:color="auto"/>
            </w:tcBorders>
            <w:hideMark/>
          </w:tcPr>
          <w:p w14:paraId="2B7D5023" w14:textId="77777777" w:rsidR="006A2D9B" w:rsidRDefault="006A2D9B">
            <w:pPr>
              <w:rPr>
                <w:rFonts w:ascii="Arial" w:hAnsi="Arial" w:cs="Arial"/>
                <w:sz w:val="20"/>
              </w:rPr>
            </w:pPr>
            <w:r>
              <w:rPr>
                <w:rFonts w:ascii="Arial" w:hAnsi="Arial" w:cs="Arial"/>
                <w:sz w:val="20"/>
              </w:rPr>
              <w:t>W-L-0020, W-L-0034</w:t>
            </w:r>
          </w:p>
        </w:tc>
      </w:tr>
      <w:tr w:rsidR="006A2D9B" w14:paraId="0A76DCA7" w14:textId="77777777" w:rsidTr="006A2D9B">
        <w:trPr>
          <w:cantSplit/>
        </w:trPr>
        <w:tc>
          <w:tcPr>
            <w:tcW w:w="1622" w:type="dxa"/>
            <w:tcBorders>
              <w:top w:val="single" w:sz="4" w:space="0" w:color="auto"/>
              <w:left w:val="single" w:sz="4" w:space="0" w:color="auto"/>
              <w:bottom w:val="single" w:sz="4" w:space="0" w:color="auto"/>
              <w:right w:val="single" w:sz="4" w:space="0" w:color="auto"/>
            </w:tcBorders>
            <w:hideMark/>
          </w:tcPr>
          <w:p w14:paraId="7565F30C" w14:textId="77777777" w:rsidR="006A2D9B" w:rsidRDefault="006A2D9B">
            <w:pPr>
              <w:rPr>
                <w:rFonts w:ascii="Arial" w:hAnsi="Arial" w:cs="Arial"/>
                <w:sz w:val="20"/>
              </w:rPr>
            </w:pPr>
            <w:r>
              <w:rPr>
                <w:rFonts w:ascii="Arial" w:hAnsi="Arial" w:cs="Arial"/>
                <w:sz w:val="20"/>
              </w:rPr>
              <w:t>Metal Conduits</w:t>
            </w:r>
          </w:p>
        </w:tc>
        <w:tc>
          <w:tcPr>
            <w:tcW w:w="2214" w:type="dxa"/>
            <w:tcBorders>
              <w:top w:val="single" w:sz="4" w:space="0" w:color="auto"/>
              <w:left w:val="single" w:sz="4" w:space="0" w:color="auto"/>
              <w:bottom w:val="single" w:sz="4" w:space="0" w:color="auto"/>
              <w:right w:val="single" w:sz="4" w:space="0" w:color="auto"/>
            </w:tcBorders>
            <w:hideMark/>
          </w:tcPr>
          <w:p w14:paraId="6329FA76" w14:textId="77777777" w:rsidR="006A2D9B" w:rsidRDefault="006A2D9B">
            <w:pPr>
              <w:rPr>
                <w:rFonts w:ascii="Arial" w:hAnsi="Arial" w:cs="Arial"/>
                <w:sz w:val="20"/>
              </w:rPr>
            </w:pPr>
            <w:r>
              <w:rPr>
                <w:rFonts w:ascii="Arial" w:hAnsi="Arial" w:cs="Arial"/>
                <w:sz w:val="20"/>
              </w:rPr>
              <w:t>C-AJ-1080, C-AJ-1240, C-AJ-1353</w:t>
            </w:r>
          </w:p>
        </w:tc>
        <w:tc>
          <w:tcPr>
            <w:tcW w:w="2214" w:type="dxa"/>
            <w:tcBorders>
              <w:top w:val="single" w:sz="4" w:space="0" w:color="auto"/>
              <w:left w:val="single" w:sz="4" w:space="0" w:color="auto"/>
              <w:bottom w:val="single" w:sz="4" w:space="0" w:color="auto"/>
              <w:right w:val="single" w:sz="4" w:space="0" w:color="auto"/>
            </w:tcBorders>
            <w:hideMark/>
          </w:tcPr>
          <w:p w14:paraId="5C7A63D9" w14:textId="77777777" w:rsidR="006A2D9B" w:rsidRDefault="006A2D9B">
            <w:pPr>
              <w:rPr>
                <w:rFonts w:ascii="Arial" w:hAnsi="Arial" w:cs="Arial"/>
                <w:sz w:val="20"/>
              </w:rPr>
            </w:pPr>
            <w:r>
              <w:rPr>
                <w:rFonts w:ascii="Arial" w:hAnsi="Arial" w:cs="Arial"/>
                <w:sz w:val="20"/>
              </w:rPr>
              <w:t>C-AJ-1080, W-J-1098, W-J-1100</w:t>
            </w:r>
          </w:p>
        </w:tc>
        <w:tc>
          <w:tcPr>
            <w:tcW w:w="2214" w:type="dxa"/>
            <w:tcBorders>
              <w:top w:val="single" w:sz="4" w:space="0" w:color="auto"/>
              <w:left w:val="single" w:sz="4" w:space="0" w:color="auto"/>
              <w:bottom w:val="single" w:sz="4" w:space="0" w:color="auto"/>
              <w:right w:val="single" w:sz="4" w:space="0" w:color="auto"/>
            </w:tcBorders>
            <w:hideMark/>
          </w:tcPr>
          <w:p w14:paraId="5E5553A5" w14:textId="77777777" w:rsidR="006A2D9B" w:rsidRDefault="006A2D9B">
            <w:pPr>
              <w:rPr>
                <w:rFonts w:ascii="Arial" w:hAnsi="Arial" w:cs="Arial"/>
                <w:sz w:val="20"/>
              </w:rPr>
            </w:pPr>
            <w:r>
              <w:rPr>
                <w:rFonts w:ascii="Arial" w:hAnsi="Arial" w:cs="Arial"/>
                <w:sz w:val="20"/>
              </w:rPr>
              <w:t>W-L-1049, W-L-1222, W-L-1168</w:t>
            </w:r>
          </w:p>
        </w:tc>
      </w:tr>
      <w:tr w:rsidR="006A2D9B" w14:paraId="63BBEB76" w14:textId="77777777" w:rsidTr="006A2D9B">
        <w:trPr>
          <w:cantSplit/>
        </w:trPr>
        <w:tc>
          <w:tcPr>
            <w:tcW w:w="1622" w:type="dxa"/>
            <w:tcBorders>
              <w:top w:val="single" w:sz="4" w:space="0" w:color="auto"/>
              <w:left w:val="single" w:sz="4" w:space="0" w:color="auto"/>
              <w:bottom w:val="single" w:sz="4" w:space="0" w:color="auto"/>
              <w:right w:val="single" w:sz="4" w:space="0" w:color="auto"/>
            </w:tcBorders>
            <w:hideMark/>
          </w:tcPr>
          <w:p w14:paraId="0CFBA1E0" w14:textId="77777777" w:rsidR="006A2D9B" w:rsidRDefault="006A2D9B">
            <w:pPr>
              <w:rPr>
                <w:rFonts w:ascii="Arial" w:hAnsi="Arial" w:cs="Arial"/>
                <w:sz w:val="20"/>
              </w:rPr>
            </w:pPr>
            <w:r>
              <w:rPr>
                <w:rFonts w:ascii="Arial" w:hAnsi="Arial" w:cs="Arial"/>
                <w:sz w:val="20"/>
              </w:rPr>
              <w:t>Plastic Conduits/</w:t>
            </w:r>
          </w:p>
          <w:p w14:paraId="2C7DD27D" w14:textId="77777777" w:rsidR="006A2D9B" w:rsidRDefault="006A2D9B">
            <w:pPr>
              <w:rPr>
                <w:rFonts w:ascii="Arial" w:hAnsi="Arial" w:cs="Arial"/>
                <w:sz w:val="20"/>
              </w:rPr>
            </w:pPr>
            <w:r>
              <w:rPr>
                <w:rFonts w:ascii="Arial" w:hAnsi="Arial" w:cs="Arial"/>
                <w:sz w:val="20"/>
              </w:rPr>
              <w:t>Raceways</w:t>
            </w:r>
          </w:p>
        </w:tc>
        <w:tc>
          <w:tcPr>
            <w:tcW w:w="2214" w:type="dxa"/>
            <w:tcBorders>
              <w:top w:val="single" w:sz="4" w:space="0" w:color="auto"/>
              <w:left w:val="single" w:sz="4" w:space="0" w:color="auto"/>
              <w:bottom w:val="single" w:sz="4" w:space="0" w:color="auto"/>
              <w:right w:val="single" w:sz="4" w:space="0" w:color="auto"/>
            </w:tcBorders>
            <w:hideMark/>
          </w:tcPr>
          <w:p w14:paraId="7200BD27" w14:textId="77777777" w:rsidR="006A2D9B" w:rsidRDefault="006A2D9B">
            <w:pPr>
              <w:rPr>
                <w:rFonts w:ascii="Arial" w:hAnsi="Arial" w:cs="Arial"/>
                <w:sz w:val="20"/>
              </w:rPr>
            </w:pPr>
            <w:r>
              <w:rPr>
                <w:rFonts w:ascii="Arial" w:hAnsi="Arial" w:cs="Arial"/>
                <w:sz w:val="20"/>
              </w:rPr>
              <w:t>C-AJ-2140, C-AJ-2292, F-A-2186, F-A-2210, F-A-2225</w:t>
            </w:r>
          </w:p>
        </w:tc>
        <w:tc>
          <w:tcPr>
            <w:tcW w:w="2214" w:type="dxa"/>
            <w:tcBorders>
              <w:top w:val="single" w:sz="4" w:space="0" w:color="auto"/>
              <w:left w:val="single" w:sz="4" w:space="0" w:color="auto"/>
              <w:bottom w:val="single" w:sz="4" w:space="0" w:color="auto"/>
              <w:right w:val="single" w:sz="4" w:space="0" w:color="auto"/>
            </w:tcBorders>
            <w:hideMark/>
          </w:tcPr>
          <w:p w14:paraId="216586C4" w14:textId="77777777" w:rsidR="006A2D9B" w:rsidRDefault="006A2D9B">
            <w:pPr>
              <w:rPr>
                <w:rFonts w:ascii="Arial" w:hAnsi="Arial" w:cs="Arial"/>
                <w:sz w:val="20"/>
              </w:rPr>
            </w:pPr>
            <w:r>
              <w:rPr>
                <w:rFonts w:ascii="Arial" w:hAnsi="Arial" w:cs="Arial"/>
                <w:sz w:val="20"/>
              </w:rPr>
              <w:t>C-AJ-2038, C-AJ-2108, C-AJ-2578, C-AJ-2586, W-J-2018, W-J-2076</w:t>
            </w:r>
          </w:p>
        </w:tc>
        <w:tc>
          <w:tcPr>
            <w:tcW w:w="2214" w:type="dxa"/>
            <w:tcBorders>
              <w:top w:val="single" w:sz="4" w:space="0" w:color="auto"/>
              <w:left w:val="single" w:sz="4" w:space="0" w:color="auto"/>
              <w:bottom w:val="single" w:sz="4" w:space="0" w:color="auto"/>
              <w:right w:val="single" w:sz="4" w:space="0" w:color="auto"/>
            </w:tcBorders>
            <w:hideMark/>
          </w:tcPr>
          <w:p w14:paraId="4EEFE1F2" w14:textId="77777777" w:rsidR="006A2D9B" w:rsidRDefault="006A2D9B">
            <w:pPr>
              <w:rPr>
                <w:rFonts w:ascii="Arial" w:hAnsi="Arial" w:cs="Arial"/>
                <w:sz w:val="20"/>
              </w:rPr>
            </w:pPr>
            <w:r>
              <w:rPr>
                <w:rFonts w:ascii="Arial" w:hAnsi="Arial" w:cs="Arial"/>
                <w:sz w:val="20"/>
              </w:rPr>
              <w:t>W-L-2059, W-L-2074, W-L-2093, W-L-2241</w:t>
            </w:r>
          </w:p>
        </w:tc>
      </w:tr>
      <w:tr w:rsidR="006A2D9B" w14:paraId="682D7DD1" w14:textId="77777777" w:rsidTr="006A2D9B">
        <w:trPr>
          <w:cantSplit/>
        </w:trPr>
        <w:tc>
          <w:tcPr>
            <w:tcW w:w="1622" w:type="dxa"/>
            <w:tcBorders>
              <w:top w:val="single" w:sz="4" w:space="0" w:color="auto"/>
              <w:left w:val="single" w:sz="4" w:space="0" w:color="auto"/>
              <w:bottom w:val="single" w:sz="4" w:space="0" w:color="auto"/>
              <w:right w:val="single" w:sz="4" w:space="0" w:color="auto"/>
            </w:tcBorders>
            <w:hideMark/>
          </w:tcPr>
          <w:p w14:paraId="3B44F2F2" w14:textId="77777777" w:rsidR="006A2D9B" w:rsidRDefault="006A2D9B">
            <w:pPr>
              <w:rPr>
                <w:rFonts w:ascii="Arial" w:hAnsi="Arial" w:cs="Arial"/>
                <w:sz w:val="20"/>
              </w:rPr>
            </w:pPr>
            <w:r>
              <w:rPr>
                <w:rFonts w:ascii="Arial" w:hAnsi="Arial" w:cs="Arial"/>
                <w:sz w:val="20"/>
              </w:rPr>
              <w:t>Cables</w:t>
            </w:r>
          </w:p>
        </w:tc>
        <w:tc>
          <w:tcPr>
            <w:tcW w:w="2214" w:type="dxa"/>
            <w:tcBorders>
              <w:top w:val="single" w:sz="4" w:space="0" w:color="auto"/>
              <w:left w:val="single" w:sz="4" w:space="0" w:color="auto"/>
              <w:bottom w:val="single" w:sz="4" w:space="0" w:color="auto"/>
              <w:right w:val="single" w:sz="4" w:space="0" w:color="auto"/>
            </w:tcBorders>
            <w:hideMark/>
          </w:tcPr>
          <w:p w14:paraId="5F290906" w14:textId="77777777" w:rsidR="006A2D9B" w:rsidRDefault="006A2D9B">
            <w:pPr>
              <w:rPr>
                <w:rFonts w:ascii="Arial" w:hAnsi="Arial" w:cs="Arial"/>
                <w:sz w:val="20"/>
              </w:rPr>
            </w:pPr>
            <w:r>
              <w:rPr>
                <w:rFonts w:ascii="Arial" w:hAnsi="Arial" w:cs="Arial"/>
                <w:sz w:val="20"/>
              </w:rPr>
              <w:t>C-AJ-3214, C-AJ-3231, F-A-3015, F-A-3021, F-A-3054</w:t>
            </w:r>
          </w:p>
        </w:tc>
        <w:tc>
          <w:tcPr>
            <w:tcW w:w="2214" w:type="dxa"/>
            <w:tcBorders>
              <w:top w:val="single" w:sz="4" w:space="0" w:color="auto"/>
              <w:left w:val="single" w:sz="4" w:space="0" w:color="auto"/>
              <w:bottom w:val="single" w:sz="4" w:space="0" w:color="auto"/>
              <w:right w:val="single" w:sz="4" w:space="0" w:color="auto"/>
            </w:tcBorders>
            <w:hideMark/>
          </w:tcPr>
          <w:p w14:paraId="444C2696" w14:textId="77777777" w:rsidR="006A2D9B" w:rsidRDefault="006A2D9B">
            <w:pPr>
              <w:rPr>
                <w:rFonts w:ascii="Arial" w:hAnsi="Arial" w:cs="Arial"/>
                <w:sz w:val="20"/>
              </w:rPr>
            </w:pPr>
            <w:r>
              <w:rPr>
                <w:rFonts w:ascii="Arial" w:hAnsi="Arial" w:cs="Arial"/>
                <w:sz w:val="20"/>
              </w:rPr>
              <w:t>C-AJ-3214, C-AJ-3231, W-J-3098, W-J-</w:t>
            </w:r>
            <w:proofErr w:type="gramStart"/>
            <w:r>
              <w:rPr>
                <w:rFonts w:ascii="Arial" w:hAnsi="Arial" w:cs="Arial"/>
                <w:sz w:val="20"/>
              </w:rPr>
              <w:t>3099,W</w:t>
            </w:r>
            <w:proofErr w:type="gramEnd"/>
            <w:r>
              <w:rPr>
                <w:rFonts w:ascii="Arial" w:hAnsi="Arial" w:cs="Arial"/>
                <w:sz w:val="20"/>
              </w:rPr>
              <w:t>-J-3124, W-J-3150, W-J-3180</w:t>
            </w:r>
          </w:p>
        </w:tc>
        <w:tc>
          <w:tcPr>
            <w:tcW w:w="2214" w:type="dxa"/>
            <w:tcBorders>
              <w:top w:val="single" w:sz="4" w:space="0" w:color="auto"/>
              <w:left w:val="single" w:sz="4" w:space="0" w:color="auto"/>
              <w:bottom w:val="single" w:sz="4" w:space="0" w:color="auto"/>
              <w:right w:val="single" w:sz="4" w:space="0" w:color="auto"/>
            </w:tcBorders>
            <w:hideMark/>
          </w:tcPr>
          <w:p w14:paraId="3871288D" w14:textId="77777777" w:rsidR="006A2D9B" w:rsidRDefault="006A2D9B">
            <w:pPr>
              <w:rPr>
                <w:rFonts w:ascii="Arial" w:hAnsi="Arial" w:cs="Arial"/>
                <w:sz w:val="20"/>
              </w:rPr>
            </w:pPr>
            <w:r>
              <w:rPr>
                <w:rFonts w:ascii="Arial" w:hAnsi="Arial" w:cs="Arial"/>
                <w:sz w:val="20"/>
              </w:rPr>
              <w:t>W-L-3219, W-L-3248, W-L-3287, W-L-3356, W-L-3377, W-L-3378, W-L-3379, W-L-3390</w:t>
            </w:r>
          </w:p>
        </w:tc>
      </w:tr>
      <w:tr w:rsidR="006A2D9B" w14:paraId="14A7BF5F" w14:textId="77777777" w:rsidTr="006A2D9B">
        <w:trPr>
          <w:cantSplit/>
        </w:trPr>
        <w:tc>
          <w:tcPr>
            <w:tcW w:w="1622" w:type="dxa"/>
            <w:tcBorders>
              <w:top w:val="single" w:sz="4" w:space="0" w:color="auto"/>
              <w:left w:val="single" w:sz="4" w:space="0" w:color="auto"/>
              <w:bottom w:val="single" w:sz="4" w:space="0" w:color="auto"/>
              <w:right w:val="single" w:sz="4" w:space="0" w:color="auto"/>
            </w:tcBorders>
            <w:hideMark/>
          </w:tcPr>
          <w:p w14:paraId="3440978A" w14:textId="77777777" w:rsidR="006A2D9B" w:rsidRDefault="006A2D9B">
            <w:pPr>
              <w:rPr>
                <w:rFonts w:ascii="Arial" w:hAnsi="Arial" w:cs="Arial"/>
                <w:sz w:val="20"/>
              </w:rPr>
            </w:pPr>
            <w:r>
              <w:rPr>
                <w:rFonts w:ascii="Arial" w:hAnsi="Arial" w:cs="Arial"/>
                <w:sz w:val="20"/>
              </w:rPr>
              <w:t>Cable Trays</w:t>
            </w:r>
          </w:p>
        </w:tc>
        <w:tc>
          <w:tcPr>
            <w:tcW w:w="2214" w:type="dxa"/>
            <w:tcBorders>
              <w:top w:val="single" w:sz="4" w:space="0" w:color="auto"/>
              <w:left w:val="single" w:sz="4" w:space="0" w:color="auto"/>
              <w:bottom w:val="single" w:sz="4" w:space="0" w:color="auto"/>
              <w:right w:val="single" w:sz="4" w:space="0" w:color="auto"/>
            </w:tcBorders>
            <w:hideMark/>
          </w:tcPr>
          <w:p w14:paraId="2D025017" w14:textId="77777777" w:rsidR="006A2D9B" w:rsidRDefault="006A2D9B">
            <w:pPr>
              <w:rPr>
                <w:rFonts w:ascii="Arial" w:hAnsi="Arial" w:cs="Arial"/>
                <w:sz w:val="20"/>
              </w:rPr>
            </w:pPr>
            <w:r>
              <w:rPr>
                <w:rFonts w:ascii="Arial" w:hAnsi="Arial" w:cs="Arial"/>
                <w:sz w:val="20"/>
              </w:rPr>
              <w:t>C-AJ-3317, C-AJ-8181, C-AJ-4029, F-A-3015, F-A-3037</w:t>
            </w:r>
          </w:p>
        </w:tc>
        <w:tc>
          <w:tcPr>
            <w:tcW w:w="2214" w:type="dxa"/>
            <w:tcBorders>
              <w:top w:val="single" w:sz="4" w:space="0" w:color="auto"/>
              <w:left w:val="single" w:sz="4" w:space="0" w:color="auto"/>
              <w:bottom w:val="single" w:sz="4" w:space="0" w:color="auto"/>
              <w:right w:val="single" w:sz="4" w:space="0" w:color="auto"/>
            </w:tcBorders>
            <w:hideMark/>
          </w:tcPr>
          <w:p w14:paraId="4CC75CB8" w14:textId="77777777" w:rsidR="006A2D9B" w:rsidRDefault="006A2D9B">
            <w:pPr>
              <w:rPr>
                <w:rFonts w:ascii="Arial" w:hAnsi="Arial" w:cs="Arial"/>
                <w:sz w:val="20"/>
              </w:rPr>
            </w:pPr>
            <w:r>
              <w:rPr>
                <w:rFonts w:ascii="Arial" w:hAnsi="Arial" w:cs="Arial"/>
                <w:sz w:val="20"/>
              </w:rPr>
              <w:t>C-AJ-8181, W-J-4021, W-J-4022, W-J-4033, W-J-3098, W-J-3145, W-J-3158</w:t>
            </w:r>
          </w:p>
        </w:tc>
        <w:tc>
          <w:tcPr>
            <w:tcW w:w="2214" w:type="dxa"/>
            <w:tcBorders>
              <w:top w:val="single" w:sz="4" w:space="0" w:color="auto"/>
              <w:left w:val="single" w:sz="4" w:space="0" w:color="auto"/>
              <w:bottom w:val="single" w:sz="4" w:space="0" w:color="auto"/>
              <w:right w:val="single" w:sz="4" w:space="0" w:color="auto"/>
            </w:tcBorders>
            <w:hideMark/>
          </w:tcPr>
          <w:p w14:paraId="173CDAEF" w14:textId="77777777" w:rsidR="006A2D9B" w:rsidRDefault="006A2D9B">
            <w:pPr>
              <w:rPr>
                <w:rFonts w:ascii="Arial" w:hAnsi="Arial" w:cs="Arial"/>
                <w:sz w:val="20"/>
              </w:rPr>
            </w:pPr>
            <w:r>
              <w:rPr>
                <w:rFonts w:ascii="Arial" w:hAnsi="Arial" w:cs="Arial"/>
                <w:sz w:val="20"/>
              </w:rPr>
              <w:t>W-L-3218, W-L-3271, W-L-3286, W-L-3306, W-L-4008, W-L-4029, W-L-4043, W-L-8073</w:t>
            </w:r>
          </w:p>
        </w:tc>
      </w:tr>
    </w:tbl>
    <w:p w14:paraId="02654A00" w14:textId="77777777" w:rsidR="00217E2A" w:rsidRPr="00500ECD" w:rsidRDefault="005735E0" w:rsidP="00894AEF">
      <w:pPr>
        <w:pStyle w:val="ART"/>
      </w:pPr>
      <w:r w:rsidRPr="00500ECD">
        <w:t>DOCUMENTATION</w:t>
      </w:r>
    </w:p>
    <w:p w14:paraId="02D4951B" w14:textId="77777777" w:rsidR="00217E2A" w:rsidRPr="00500ECD" w:rsidRDefault="00217E2A" w:rsidP="00894AEF">
      <w:pPr>
        <w:pStyle w:val="PR1"/>
      </w:pPr>
      <w:r w:rsidRPr="00500ECD">
        <w:t>Place system stickers on each side of wall penetrations.</w:t>
      </w:r>
    </w:p>
    <w:p w14:paraId="3068DBA4" w14:textId="77777777" w:rsidR="00217E2A" w:rsidRPr="00500ECD" w:rsidRDefault="00217E2A" w:rsidP="00894AEF">
      <w:pPr>
        <w:pStyle w:val="PR1"/>
      </w:pPr>
      <w:r w:rsidRPr="00500ECD">
        <w:t>Place a reproduction (</w:t>
      </w:r>
      <w:proofErr w:type="gramStart"/>
      <w:r w:rsidRPr="00500ECD">
        <w:t>photo copy</w:t>
      </w:r>
      <w:proofErr w:type="gramEnd"/>
      <w:r w:rsidRPr="00500ECD">
        <w:t>) of the UL System description in a document protector and mount to the wall next to the wall penetration</w:t>
      </w:r>
    </w:p>
    <w:p w14:paraId="41BF0135" w14:textId="77777777" w:rsidR="00217E2A" w:rsidRPr="00500ECD" w:rsidRDefault="00217E2A" w:rsidP="00894AEF">
      <w:pPr>
        <w:pStyle w:val="PR2"/>
      </w:pPr>
      <w:r w:rsidRPr="00500ECD">
        <w:t>Highlight the section of the system description that list the allowed cable types.</w:t>
      </w:r>
    </w:p>
    <w:p w14:paraId="579E3042" w14:textId="77777777" w:rsidR="00217E2A" w:rsidRPr="00500ECD" w:rsidRDefault="00217E2A" w:rsidP="00D93EED">
      <w:pPr>
        <w:pStyle w:val="EOS"/>
        <w:jc w:val="center"/>
      </w:pPr>
      <w:r w:rsidRPr="00500ECD">
        <w:t>END OF SECTION</w:t>
      </w:r>
    </w:p>
    <w:sectPr w:rsidR="00217E2A" w:rsidRPr="00500ECD" w:rsidSect="00D62457">
      <w:headerReference w:type="default" r:id="rId9"/>
      <w:footerReference w:type="default" r:id="rId1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0953" w14:textId="77777777" w:rsidR="00C17776" w:rsidRDefault="00C17776">
      <w:r>
        <w:separator/>
      </w:r>
    </w:p>
  </w:endnote>
  <w:endnote w:type="continuationSeparator" w:id="0">
    <w:p w14:paraId="45EA9B3C" w14:textId="77777777" w:rsidR="00C17776" w:rsidRDefault="00C1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CY Plain">
    <w:altName w:val="Helvetica CY Pla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48D3" w14:textId="77777777" w:rsidR="00DF4BC8" w:rsidRDefault="00DF4BC8" w:rsidP="0023451F">
    <w:pPr>
      <w:pStyle w:val="Footer"/>
      <w:tabs>
        <w:tab w:val="clear" w:pos="4320"/>
        <w:tab w:val="clear" w:pos="8640"/>
        <w:tab w:val="right" w:pos="9405"/>
      </w:tabs>
      <w:rPr>
        <w:szCs w:val="22"/>
      </w:rPr>
    </w:pPr>
    <w:r w:rsidRPr="0023451F">
      <w:rPr>
        <w:szCs w:val="22"/>
      </w:rPr>
      <w:t xml:space="preserve">FIRESTOPPING, SMOKE, AND ACOUSTICAL </w:t>
    </w:r>
  </w:p>
  <w:p w14:paraId="40A99301" w14:textId="77777777" w:rsidR="00DF4BC8" w:rsidRDefault="00DF4BC8" w:rsidP="00DF4BC8">
    <w:pPr>
      <w:pStyle w:val="Footer"/>
      <w:tabs>
        <w:tab w:val="clear" w:pos="4320"/>
        <w:tab w:val="clear" w:pos="8640"/>
        <w:tab w:val="right" w:pos="9405"/>
      </w:tabs>
      <w:rPr>
        <w:szCs w:val="22"/>
      </w:rPr>
    </w:pPr>
    <w:r w:rsidRPr="0023451F">
      <w:rPr>
        <w:szCs w:val="22"/>
      </w:rPr>
      <w:t xml:space="preserve">SEALING TELECOMMUNICATIONS </w:t>
    </w:r>
  </w:p>
  <w:p w14:paraId="44796AB9" w14:textId="77777777" w:rsidR="00F569D1" w:rsidRPr="00D93EED" w:rsidRDefault="00DF4BC8" w:rsidP="00DF4BC8">
    <w:pPr>
      <w:pStyle w:val="Footer"/>
      <w:tabs>
        <w:tab w:val="clear" w:pos="4320"/>
        <w:tab w:val="clear" w:pos="8640"/>
        <w:tab w:val="center" w:pos="4680"/>
        <w:tab w:val="right" w:pos="9405"/>
      </w:tabs>
      <w:rPr>
        <w:szCs w:val="22"/>
      </w:rPr>
    </w:pPr>
    <w:r w:rsidRPr="0023451F">
      <w:rPr>
        <w:szCs w:val="22"/>
      </w:rPr>
      <w:t>AND DATA CABLING</w:t>
    </w:r>
    <w:r>
      <w:rPr>
        <w:szCs w:val="22"/>
      </w:rPr>
      <w:tab/>
    </w:r>
    <w:r w:rsidR="00F569D1" w:rsidRPr="00D93EED">
      <w:rPr>
        <w:szCs w:val="22"/>
      </w:rPr>
      <w:fldChar w:fldCharType="begin"/>
    </w:r>
    <w:r w:rsidR="00F569D1" w:rsidRPr="00D93EED">
      <w:rPr>
        <w:szCs w:val="22"/>
      </w:rPr>
      <w:instrText xml:space="preserve"> REF SectionNumber  \* MERGEFORMAT </w:instrText>
    </w:r>
    <w:r w:rsidR="00F569D1" w:rsidRPr="00D93EED">
      <w:rPr>
        <w:szCs w:val="22"/>
      </w:rPr>
      <w:fldChar w:fldCharType="end"/>
    </w:r>
    <w:r w:rsidR="00F569D1" w:rsidRPr="00D93EED">
      <w:rPr>
        <w:rStyle w:val="PageNumber"/>
        <w:szCs w:val="22"/>
      </w:rPr>
      <w:fldChar w:fldCharType="begin"/>
    </w:r>
    <w:r w:rsidR="00F569D1" w:rsidRPr="00D93EED">
      <w:rPr>
        <w:rStyle w:val="PageNumber"/>
        <w:szCs w:val="22"/>
      </w:rPr>
      <w:instrText xml:space="preserve"> PAGE </w:instrText>
    </w:r>
    <w:r w:rsidR="00F569D1" w:rsidRPr="00D93EED">
      <w:rPr>
        <w:rStyle w:val="PageNumber"/>
        <w:szCs w:val="22"/>
      </w:rPr>
      <w:fldChar w:fldCharType="separate"/>
    </w:r>
    <w:r w:rsidR="00C76BC3">
      <w:rPr>
        <w:rStyle w:val="PageNumber"/>
        <w:noProof/>
        <w:szCs w:val="22"/>
      </w:rPr>
      <w:t>1</w:t>
    </w:r>
    <w:r w:rsidR="00F569D1" w:rsidRPr="00D93EED">
      <w:rPr>
        <w:rStyle w:val="PageNumber"/>
        <w:szCs w:val="22"/>
      </w:rPr>
      <w:fldChar w:fldCharType="end"/>
    </w:r>
    <w:r w:rsidRPr="0023451F">
      <w:rPr>
        <w:rStyle w:val="PageNumber"/>
        <w:szCs w:val="22"/>
      </w:rPr>
      <w:tab/>
    </w:r>
    <w:r w:rsidRPr="0023451F">
      <w:rPr>
        <w:szCs w:val="22"/>
      </w:rPr>
      <w:t>SECTION 270528.28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60BE" w14:textId="77777777" w:rsidR="00C17776" w:rsidRDefault="00C17776">
      <w:r>
        <w:separator/>
      </w:r>
    </w:p>
  </w:footnote>
  <w:footnote w:type="continuationSeparator" w:id="0">
    <w:p w14:paraId="1B99297B" w14:textId="77777777" w:rsidR="00C17776" w:rsidRDefault="00C1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23451F" w14:paraId="1A4E41B9" w14:textId="77777777" w:rsidTr="00DB794D">
      <w:tc>
        <w:tcPr>
          <w:tcW w:w="9350" w:type="dxa"/>
        </w:tcPr>
        <w:p w14:paraId="4910886B" w14:textId="77777777" w:rsidR="0023451F" w:rsidRDefault="0023451F" w:rsidP="0023451F">
          <w:pPr>
            <w:pStyle w:val="Header"/>
          </w:pPr>
          <w:r>
            <w:rPr>
              <w:sz w:val="20"/>
            </w:rPr>
            <w:t>THIS IS NOT A CONSTRUCTION DOCUMENT.  Edit carefully to coordinate with specific project requirements.  User must determine suitability of this guide specification in whole or part for a particular project.</w:t>
          </w:r>
        </w:p>
      </w:tc>
    </w:tr>
  </w:tbl>
  <w:p w14:paraId="473C094F" w14:textId="77777777" w:rsidR="00D1116E" w:rsidRPr="00D1116E" w:rsidRDefault="00D1116E" w:rsidP="00234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146BF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ACB0574"/>
    <w:multiLevelType w:val="hybridMultilevel"/>
    <w:tmpl w:val="D988F3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D97E06"/>
    <w:multiLevelType w:val="hybridMultilevel"/>
    <w:tmpl w:val="E7CAAEFC"/>
    <w:lvl w:ilvl="0" w:tplc="F4200D0E">
      <w:start w:val="1"/>
      <w:numFmt w:val="upperLetter"/>
      <w:lvlText w:val="%1."/>
      <w:lvlJc w:val="left"/>
      <w:pPr>
        <w:tabs>
          <w:tab w:val="num" w:pos="1440"/>
        </w:tabs>
        <w:ind w:left="1440" w:hanging="720"/>
      </w:pPr>
    </w:lvl>
    <w:lvl w:ilvl="1" w:tplc="741A761E">
      <w:start w:val="1"/>
      <w:numFmt w:val="decimal"/>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4"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5" w15:restartNumberingAfterBreak="0">
    <w:nsid w:val="7CF94339"/>
    <w:multiLevelType w:val="multilevel"/>
    <w:tmpl w:val="A1B8B14A"/>
    <w:lvl w:ilvl="0">
      <w:start w:val="1"/>
      <w:numFmt w:val="decimal"/>
      <w:pStyle w:val="speclevel1"/>
      <w:suff w:val="space"/>
      <w:lvlText w:val="PART %1 -"/>
      <w:lvlJc w:val="left"/>
      <w:pPr>
        <w:ind w:left="720" w:hanging="720"/>
      </w:pPr>
      <w:rPr>
        <w:rFonts w:hint="default"/>
      </w:rPr>
    </w:lvl>
    <w:lvl w:ilvl="1">
      <w:start w:val="1"/>
      <w:numFmt w:val="decimal"/>
      <w:pStyle w:val="speclevel2"/>
      <w:lvlText w:val="%1.%2"/>
      <w:lvlJc w:val="left"/>
      <w:pPr>
        <w:tabs>
          <w:tab w:val="num" w:pos="1440"/>
        </w:tabs>
        <w:ind w:left="1440" w:hanging="720"/>
      </w:pPr>
      <w:rPr>
        <w:rFonts w:hint="default"/>
      </w:rPr>
    </w:lvl>
    <w:lvl w:ilvl="2">
      <w:start w:val="1"/>
      <w:numFmt w:val="upperLetter"/>
      <w:pStyle w:val="speclevel3"/>
      <w:lvlText w:val="%3."/>
      <w:lvlJc w:val="left"/>
      <w:pPr>
        <w:tabs>
          <w:tab w:val="num" w:pos="2160"/>
        </w:tabs>
        <w:ind w:left="2160" w:hanging="720"/>
      </w:pPr>
      <w:rPr>
        <w:rFonts w:hint="default"/>
      </w:rPr>
    </w:lvl>
    <w:lvl w:ilvl="3">
      <w:start w:val="1"/>
      <w:numFmt w:val="decimal"/>
      <w:pStyle w:val="speclevel4"/>
      <w:lvlText w:val="%4."/>
      <w:lvlJc w:val="left"/>
      <w:pPr>
        <w:tabs>
          <w:tab w:val="num" w:pos="2880"/>
        </w:tabs>
        <w:ind w:left="2880" w:hanging="720"/>
      </w:pPr>
      <w:rPr>
        <w:rFonts w:hint="default"/>
      </w:rPr>
    </w:lvl>
    <w:lvl w:ilvl="4">
      <w:start w:val="1"/>
      <w:numFmt w:val="lowerLetter"/>
      <w:pStyle w:val="speclevel5"/>
      <w:lvlText w:val="%5."/>
      <w:lvlJc w:val="left"/>
      <w:pPr>
        <w:tabs>
          <w:tab w:val="num" w:pos="3600"/>
        </w:tabs>
        <w:ind w:left="3600" w:hanging="720"/>
      </w:pPr>
      <w:rPr>
        <w:rFonts w:hint="default"/>
      </w:rPr>
    </w:lvl>
    <w:lvl w:ilvl="5">
      <w:start w:val="1"/>
      <w:numFmt w:val="decimal"/>
      <w:pStyle w:val="speclevel6"/>
      <w:lvlText w:val="%6)"/>
      <w:lvlJc w:val="left"/>
      <w:pPr>
        <w:tabs>
          <w:tab w:val="num" w:pos="4320"/>
        </w:tabs>
        <w:ind w:left="4320" w:hanging="720"/>
      </w:pPr>
      <w:rPr>
        <w:rFonts w:hint="default"/>
      </w:rPr>
    </w:lvl>
    <w:lvl w:ilvl="6">
      <w:start w:val="1"/>
      <w:numFmt w:val="lowerLetter"/>
      <w:pStyle w:val="speclevel7"/>
      <w:lvlText w:val="%7)"/>
      <w:lvlJc w:val="left"/>
      <w:pPr>
        <w:tabs>
          <w:tab w:val="num" w:pos="5040"/>
        </w:tabs>
        <w:ind w:left="5040" w:hanging="720"/>
      </w:pPr>
      <w:rPr>
        <w:rFonts w:hint="default"/>
      </w:rPr>
    </w:lvl>
    <w:lvl w:ilvl="7">
      <w:start w:val="1"/>
      <w:numFmt w:val="decimal"/>
      <w:pStyle w:val="speclevel8"/>
      <w:lvlText w:val="(%8)"/>
      <w:lvlJc w:val="left"/>
      <w:pPr>
        <w:tabs>
          <w:tab w:val="num" w:pos="5760"/>
        </w:tabs>
        <w:ind w:left="5760" w:hanging="720"/>
      </w:pPr>
      <w:rPr>
        <w:rFonts w:hint="default"/>
      </w:rPr>
    </w:lvl>
    <w:lvl w:ilvl="8">
      <w:start w:val="1"/>
      <w:numFmt w:val="lowerLetter"/>
      <w:pStyle w:val="speclevel9"/>
      <w:lvlText w:val="(%9)"/>
      <w:lvlJc w:val="left"/>
      <w:pPr>
        <w:tabs>
          <w:tab w:val="num" w:pos="6480"/>
        </w:tabs>
        <w:ind w:left="6480" w:hanging="720"/>
      </w:pPr>
      <w:rPr>
        <w:rFonts w:hint="default"/>
      </w:rPr>
    </w:lvl>
  </w:abstractNum>
  <w:num w:numId="1" w16cid:durableId="2127308759">
    <w:abstractNumId w:val="1"/>
  </w:num>
  <w:num w:numId="2" w16cid:durableId="408966770">
    <w:abstractNumId w:val="5"/>
  </w:num>
  <w:num w:numId="3" w16cid:durableId="766585543">
    <w:abstractNumId w:val="0"/>
  </w:num>
  <w:num w:numId="4" w16cid:durableId="1444349312">
    <w:abstractNumId w:val="3"/>
  </w:num>
  <w:num w:numId="5" w16cid:durableId="1138038120">
    <w:abstractNumId w:val="4"/>
  </w:num>
  <w:num w:numId="6" w16cid:durableId="836455198">
    <w:abstractNumId w:val="0"/>
  </w:num>
  <w:num w:numId="7" w16cid:durableId="199242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2809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EC"/>
    <w:rsid w:val="0000479B"/>
    <w:rsid w:val="00006313"/>
    <w:rsid w:val="00007D15"/>
    <w:rsid w:val="00010132"/>
    <w:rsid w:val="00017404"/>
    <w:rsid w:val="00026A19"/>
    <w:rsid w:val="000305E4"/>
    <w:rsid w:val="00030B0A"/>
    <w:rsid w:val="00032AEF"/>
    <w:rsid w:val="000335C6"/>
    <w:rsid w:val="00034097"/>
    <w:rsid w:val="00034291"/>
    <w:rsid w:val="000349C3"/>
    <w:rsid w:val="000448ED"/>
    <w:rsid w:val="00051130"/>
    <w:rsid w:val="000521A6"/>
    <w:rsid w:val="00056803"/>
    <w:rsid w:val="00057F2A"/>
    <w:rsid w:val="00062C1E"/>
    <w:rsid w:val="00067A04"/>
    <w:rsid w:val="00074C97"/>
    <w:rsid w:val="00074FEE"/>
    <w:rsid w:val="0007597F"/>
    <w:rsid w:val="00075D49"/>
    <w:rsid w:val="00076192"/>
    <w:rsid w:val="00080858"/>
    <w:rsid w:val="00081D28"/>
    <w:rsid w:val="000821D3"/>
    <w:rsid w:val="00087F3D"/>
    <w:rsid w:val="000A0E80"/>
    <w:rsid w:val="000A1929"/>
    <w:rsid w:val="000A1D49"/>
    <w:rsid w:val="000A4B52"/>
    <w:rsid w:val="000B04C6"/>
    <w:rsid w:val="000B0A3C"/>
    <w:rsid w:val="000C3465"/>
    <w:rsid w:val="000D1E51"/>
    <w:rsid w:val="000D67D4"/>
    <w:rsid w:val="000E2A1A"/>
    <w:rsid w:val="000F2DB6"/>
    <w:rsid w:val="000F45AC"/>
    <w:rsid w:val="0010123B"/>
    <w:rsid w:val="00102031"/>
    <w:rsid w:val="00106A7A"/>
    <w:rsid w:val="00107827"/>
    <w:rsid w:val="00107B08"/>
    <w:rsid w:val="00112685"/>
    <w:rsid w:val="001203EF"/>
    <w:rsid w:val="00121B09"/>
    <w:rsid w:val="00122172"/>
    <w:rsid w:val="001257D8"/>
    <w:rsid w:val="00126ABA"/>
    <w:rsid w:val="00127B1A"/>
    <w:rsid w:val="00131431"/>
    <w:rsid w:val="00141E8E"/>
    <w:rsid w:val="00152B63"/>
    <w:rsid w:val="00173443"/>
    <w:rsid w:val="00185217"/>
    <w:rsid w:val="00190B1F"/>
    <w:rsid w:val="001972A4"/>
    <w:rsid w:val="001A19CC"/>
    <w:rsid w:val="001A7B5D"/>
    <w:rsid w:val="001C102C"/>
    <w:rsid w:val="001C19D2"/>
    <w:rsid w:val="001C2D70"/>
    <w:rsid w:val="001C3B3D"/>
    <w:rsid w:val="001C77D6"/>
    <w:rsid w:val="001D2ADD"/>
    <w:rsid w:val="001D595D"/>
    <w:rsid w:val="001D718C"/>
    <w:rsid w:val="001F41AC"/>
    <w:rsid w:val="001F7313"/>
    <w:rsid w:val="00200730"/>
    <w:rsid w:val="00203D76"/>
    <w:rsid w:val="00217E2A"/>
    <w:rsid w:val="002226FD"/>
    <w:rsid w:val="00222E32"/>
    <w:rsid w:val="00230C53"/>
    <w:rsid w:val="0023451F"/>
    <w:rsid w:val="0023583D"/>
    <w:rsid w:val="00237C28"/>
    <w:rsid w:val="00244CCE"/>
    <w:rsid w:val="002451F4"/>
    <w:rsid w:val="00245F1C"/>
    <w:rsid w:val="00256B1D"/>
    <w:rsid w:val="00260919"/>
    <w:rsid w:val="00262065"/>
    <w:rsid w:val="00265429"/>
    <w:rsid w:val="002B01CE"/>
    <w:rsid w:val="002B289C"/>
    <w:rsid w:val="002B6B86"/>
    <w:rsid w:val="002D24EA"/>
    <w:rsid w:val="002D3F55"/>
    <w:rsid w:val="002D4162"/>
    <w:rsid w:val="002D54FB"/>
    <w:rsid w:val="002D605F"/>
    <w:rsid w:val="002D6511"/>
    <w:rsid w:val="002D6EC4"/>
    <w:rsid w:val="002D7C1B"/>
    <w:rsid w:val="002E1E10"/>
    <w:rsid w:val="002E4BDD"/>
    <w:rsid w:val="002E53BC"/>
    <w:rsid w:val="002F4C10"/>
    <w:rsid w:val="002F4ECA"/>
    <w:rsid w:val="0030440C"/>
    <w:rsid w:val="003129A2"/>
    <w:rsid w:val="00313DBF"/>
    <w:rsid w:val="00313EF7"/>
    <w:rsid w:val="00316DC4"/>
    <w:rsid w:val="003228D0"/>
    <w:rsid w:val="0032419D"/>
    <w:rsid w:val="0032441A"/>
    <w:rsid w:val="00327C6E"/>
    <w:rsid w:val="00334C90"/>
    <w:rsid w:val="003355BF"/>
    <w:rsid w:val="003409F3"/>
    <w:rsid w:val="003423A3"/>
    <w:rsid w:val="0035255C"/>
    <w:rsid w:val="003553AC"/>
    <w:rsid w:val="00355B5A"/>
    <w:rsid w:val="00361561"/>
    <w:rsid w:val="0036325D"/>
    <w:rsid w:val="00364DDB"/>
    <w:rsid w:val="0036542F"/>
    <w:rsid w:val="00374EEC"/>
    <w:rsid w:val="00384A53"/>
    <w:rsid w:val="0038577B"/>
    <w:rsid w:val="003861F8"/>
    <w:rsid w:val="00386D63"/>
    <w:rsid w:val="00392466"/>
    <w:rsid w:val="00392EFC"/>
    <w:rsid w:val="003A013E"/>
    <w:rsid w:val="003A67B3"/>
    <w:rsid w:val="003B2DDD"/>
    <w:rsid w:val="003C0829"/>
    <w:rsid w:val="003C38A2"/>
    <w:rsid w:val="003C5356"/>
    <w:rsid w:val="003D0990"/>
    <w:rsid w:val="003E43CA"/>
    <w:rsid w:val="003E6B8B"/>
    <w:rsid w:val="003F0203"/>
    <w:rsid w:val="003F0933"/>
    <w:rsid w:val="003F3839"/>
    <w:rsid w:val="003F3B95"/>
    <w:rsid w:val="003F7A15"/>
    <w:rsid w:val="0040124A"/>
    <w:rsid w:val="0040147A"/>
    <w:rsid w:val="00403C86"/>
    <w:rsid w:val="004058E4"/>
    <w:rsid w:val="00405AAC"/>
    <w:rsid w:val="004069B6"/>
    <w:rsid w:val="004078E7"/>
    <w:rsid w:val="00410786"/>
    <w:rsid w:val="004142F8"/>
    <w:rsid w:val="00414D2B"/>
    <w:rsid w:val="00416DD9"/>
    <w:rsid w:val="00417272"/>
    <w:rsid w:val="004216E1"/>
    <w:rsid w:val="00422823"/>
    <w:rsid w:val="00424F4C"/>
    <w:rsid w:val="00426668"/>
    <w:rsid w:val="00430C04"/>
    <w:rsid w:val="0043166A"/>
    <w:rsid w:val="00433882"/>
    <w:rsid w:val="00434ADD"/>
    <w:rsid w:val="00455CA8"/>
    <w:rsid w:val="004578FD"/>
    <w:rsid w:val="00467451"/>
    <w:rsid w:val="00467B74"/>
    <w:rsid w:val="00472491"/>
    <w:rsid w:val="004755F7"/>
    <w:rsid w:val="00477052"/>
    <w:rsid w:val="00485975"/>
    <w:rsid w:val="004871C5"/>
    <w:rsid w:val="0048790A"/>
    <w:rsid w:val="00494D27"/>
    <w:rsid w:val="004A060C"/>
    <w:rsid w:val="004A1FBA"/>
    <w:rsid w:val="004A60EC"/>
    <w:rsid w:val="004A713C"/>
    <w:rsid w:val="004B5BB5"/>
    <w:rsid w:val="004C6B02"/>
    <w:rsid w:val="004C785B"/>
    <w:rsid w:val="004D0DF6"/>
    <w:rsid w:val="004D30D3"/>
    <w:rsid w:val="004D421D"/>
    <w:rsid w:val="004E055E"/>
    <w:rsid w:val="004E3FEC"/>
    <w:rsid w:val="004E7481"/>
    <w:rsid w:val="004F6E39"/>
    <w:rsid w:val="00500ECD"/>
    <w:rsid w:val="0050231C"/>
    <w:rsid w:val="005024E1"/>
    <w:rsid w:val="00507E63"/>
    <w:rsid w:val="0051218D"/>
    <w:rsid w:val="00512982"/>
    <w:rsid w:val="00513286"/>
    <w:rsid w:val="00527795"/>
    <w:rsid w:val="00535BE4"/>
    <w:rsid w:val="005377D4"/>
    <w:rsid w:val="00541756"/>
    <w:rsid w:val="00542A18"/>
    <w:rsid w:val="00543643"/>
    <w:rsid w:val="0056154A"/>
    <w:rsid w:val="00561A9D"/>
    <w:rsid w:val="00564845"/>
    <w:rsid w:val="00571C3E"/>
    <w:rsid w:val="005735E0"/>
    <w:rsid w:val="0058165A"/>
    <w:rsid w:val="00581B8A"/>
    <w:rsid w:val="00582128"/>
    <w:rsid w:val="005A0719"/>
    <w:rsid w:val="005A2504"/>
    <w:rsid w:val="005B628A"/>
    <w:rsid w:val="005C0FD5"/>
    <w:rsid w:val="005C4328"/>
    <w:rsid w:val="005E34D6"/>
    <w:rsid w:val="005E42AA"/>
    <w:rsid w:val="005F2AAE"/>
    <w:rsid w:val="005F74AB"/>
    <w:rsid w:val="00601C0A"/>
    <w:rsid w:val="00614183"/>
    <w:rsid w:val="0061606C"/>
    <w:rsid w:val="0062198E"/>
    <w:rsid w:val="0063102D"/>
    <w:rsid w:val="006311A1"/>
    <w:rsid w:val="006330D3"/>
    <w:rsid w:val="00633A5D"/>
    <w:rsid w:val="00636217"/>
    <w:rsid w:val="006417C8"/>
    <w:rsid w:val="0064457D"/>
    <w:rsid w:val="00644603"/>
    <w:rsid w:val="00646A29"/>
    <w:rsid w:val="006507CD"/>
    <w:rsid w:val="00651234"/>
    <w:rsid w:val="00651C2D"/>
    <w:rsid w:val="0065230B"/>
    <w:rsid w:val="00654881"/>
    <w:rsid w:val="00660013"/>
    <w:rsid w:val="00665447"/>
    <w:rsid w:val="006665A7"/>
    <w:rsid w:val="006679CF"/>
    <w:rsid w:val="00671A39"/>
    <w:rsid w:val="0067221E"/>
    <w:rsid w:val="006808A2"/>
    <w:rsid w:val="00681446"/>
    <w:rsid w:val="006905BD"/>
    <w:rsid w:val="00693181"/>
    <w:rsid w:val="0069712A"/>
    <w:rsid w:val="006A2D9B"/>
    <w:rsid w:val="006A6903"/>
    <w:rsid w:val="006C04DE"/>
    <w:rsid w:val="006C31C9"/>
    <w:rsid w:val="006C517B"/>
    <w:rsid w:val="006C69D3"/>
    <w:rsid w:val="006D128B"/>
    <w:rsid w:val="006D17C3"/>
    <w:rsid w:val="006D5034"/>
    <w:rsid w:val="006D57F8"/>
    <w:rsid w:val="006E015F"/>
    <w:rsid w:val="006E0662"/>
    <w:rsid w:val="006E1BF4"/>
    <w:rsid w:val="006E1DC4"/>
    <w:rsid w:val="006E2627"/>
    <w:rsid w:val="006F05A0"/>
    <w:rsid w:val="006F0A84"/>
    <w:rsid w:val="006F1BEC"/>
    <w:rsid w:val="006F375C"/>
    <w:rsid w:val="00702E53"/>
    <w:rsid w:val="00703B60"/>
    <w:rsid w:val="007069DF"/>
    <w:rsid w:val="00712032"/>
    <w:rsid w:val="007121EC"/>
    <w:rsid w:val="007169E2"/>
    <w:rsid w:val="00721719"/>
    <w:rsid w:val="00722546"/>
    <w:rsid w:val="007265C3"/>
    <w:rsid w:val="00726603"/>
    <w:rsid w:val="00731C96"/>
    <w:rsid w:val="00734FC3"/>
    <w:rsid w:val="00745906"/>
    <w:rsid w:val="00753C39"/>
    <w:rsid w:val="007575B7"/>
    <w:rsid w:val="00772851"/>
    <w:rsid w:val="00773279"/>
    <w:rsid w:val="0077760C"/>
    <w:rsid w:val="00780DD8"/>
    <w:rsid w:val="007825D6"/>
    <w:rsid w:val="00782A20"/>
    <w:rsid w:val="00782EB7"/>
    <w:rsid w:val="00785CB4"/>
    <w:rsid w:val="00791179"/>
    <w:rsid w:val="00794A81"/>
    <w:rsid w:val="00795060"/>
    <w:rsid w:val="00795DA5"/>
    <w:rsid w:val="007A1DA4"/>
    <w:rsid w:val="007A3F8E"/>
    <w:rsid w:val="007A404C"/>
    <w:rsid w:val="007B055A"/>
    <w:rsid w:val="007C2926"/>
    <w:rsid w:val="007D29CA"/>
    <w:rsid w:val="007D2BFB"/>
    <w:rsid w:val="007D30F9"/>
    <w:rsid w:val="007E07E2"/>
    <w:rsid w:val="007E635E"/>
    <w:rsid w:val="008029A9"/>
    <w:rsid w:val="00802B2D"/>
    <w:rsid w:val="00805FFB"/>
    <w:rsid w:val="0081279C"/>
    <w:rsid w:val="00816FB3"/>
    <w:rsid w:val="008171CC"/>
    <w:rsid w:val="0082183B"/>
    <w:rsid w:val="008275AF"/>
    <w:rsid w:val="00832487"/>
    <w:rsid w:val="00832992"/>
    <w:rsid w:val="00833077"/>
    <w:rsid w:val="00833151"/>
    <w:rsid w:val="008363FE"/>
    <w:rsid w:val="00836508"/>
    <w:rsid w:val="00842ABF"/>
    <w:rsid w:val="008437E4"/>
    <w:rsid w:val="00854731"/>
    <w:rsid w:val="008556D4"/>
    <w:rsid w:val="008628CC"/>
    <w:rsid w:val="00874F5F"/>
    <w:rsid w:val="008757AC"/>
    <w:rsid w:val="00876D09"/>
    <w:rsid w:val="00881522"/>
    <w:rsid w:val="0088503A"/>
    <w:rsid w:val="0089115D"/>
    <w:rsid w:val="00894A55"/>
    <w:rsid w:val="00894AEF"/>
    <w:rsid w:val="008A350F"/>
    <w:rsid w:val="008A647B"/>
    <w:rsid w:val="008B2855"/>
    <w:rsid w:val="008C0EE2"/>
    <w:rsid w:val="008C1C8A"/>
    <w:rsid w:val="008C5CFB"/>
    <w:rsid w:val="008D1B95"/>
    <w:rsid w:val="008D266D"/>
    <w:rsid w:val="008E049F"/>
    <w:rsid w:val="008F1D0E"/>
    <w:rsid w:val="008F24AE"/>
    <w:rsid w:val="008F5B84"/>
    <w:rsid w:val="008F7B01"/>
    <w:rsid w:val="00901E8D"/>
    <w:rsid w:val="00902AB0"/>
    <w:rsid w:val="0090510E"/>
    <w:rsid w:val="009067F1"/>
    <w:rsid w:val="009162D9"/>
    <w:rsid w:val="00923349"/>
    <w:rsid w:val="0092524A"/>
    <w:rsid w:val="0092540E"/>
    <w:rsid w:val="00927FD8"/>
    <w:rsid w:val="009308BA"/>
    <w:rsid w:val="009404A8"/>
    <w:rsid w:val="009451EF"/>
    <w:rsid w:val="00961844"/>
    <w:rsid w:val="0096444C"/>
    <w:rsid w:val="009721B2"/>
    <w:rsid w:val="00977967"/>
    <w:rsid w:val="00981A1D"/>
    <w:rsid w:val="009824C2"/>
    <w:rsid w:val="00982999"/>
    <w:rsid w:val="009861FE"/>
    <w:rsid w:val="0099022A"/>
    <w:rsid w:val="00994F44"/>
    <w:rsid w:val="009A296C"/>
    <w:rsid w:val="009A75AA"/>
    <w:rsid w:val="009B06AC"/>
    <w:rsid w:val="009B3A75"/>
    <w:rsid w:val="009C1451"/>
    <w:rsid w:val="009D3DBD"/>
    <w:rsid w:val="009D4524"/>
    <w:rsid w:val="009E5C5D"/>
    <w:rsid w:val="009F23E4"/>
    <w:rsid w:val="009F2E32"/>
    <w:rsid w:val="009F2FA2"/>
    <w:rsid w:val="00A04ECB"/>
    <w:rsid w:val="00A0553A"/>
    <w:rsid w:val="00A1009E"/>
    <w:rsid w:val="00A12B38"/>
    <w:rsid w:val="00A137A1"/>
    <w:rsid w:val="00A21E62"/>
    <w:rsid w:val="00A272B2"/>
    <w:rsid w:val="00A33B51"/>
    <w:rsid w:val="00A36E9A"/>
    <w:rsid w:val="00A372E2"/>
    <w:rsid w:val="00A37470"/>
    <w:rsid w:val="00A4489B"/>
    <w:rsid w:val="00A44FCF"/>
    <w:rsid w:val="00A45428"/>
    <w:rsid w:val="00A53B1E"/>
    <w:rsid w:val="00A53C94"/>
    <w:rsid w:val="00A66978"/>
    <w:rsid w:val="00A67440"/>
    <w:rsid w:val="00A70CD7"/>
    <w:rsid w:val="00A764F4"/>
    <w:rsid w:val="00A77C22"/>
    <w:rsid w:val="00A82CB4"/>
    <w:rsid w:val="00A84B7C"/>
    <w:rsid w:val="00A86381"/>
    <w:rsid w:val="00A9251C"/>
    <w:rsid w:val="00A9617F"/>
    <w:rsid w:val="00A96F56"/>
    <w:rsid w:val="00AA3089"/>
    <w:rsid w:val="00AA53B9"/>
    <w:rsid w:val="00AC35C7"/>
    <w:rsid w:val="00AC7584"/>
    <w:rsid w:val="00AC7BF7"/>
    <w:rsid w:val="00AD08B8"/>
    <w:rsid w:val="00AD51BF"/>
    <w:rsid w:val="00AD66E8"/>
    <w:rsid w:val="00AE3943"/>
    <w:rsid w:val="00AF0BF0"/>
    <w:rsid w:val="00AF46D3"/>
    <w:rsid w:val="00B038F8"/>
    <w:rsid w:val="00B1245E"/>
    <w:rsid w:val="00B23780"/>
    <w:rsid w:val="00B238D1"/>
    <w:rsid w:val="00B2595B"/>
    <w:rsid w:val="00B401FF"/>
    <w:rsid w:val="00B44294"/>
    <w:rsid w:val="00B5135B"/>
    <w:rsid w:val="00B53AE2"/>
    <w:rsid w:val="00B57A50"/>
    <w:rsid w:val="00B66921"/>
    <w:rsid w:val="00B72388"/>
    <w:rsid w:val="00B72A67"/>
    <w:rsid w:val="00B73324"/>
    <w:rsid w:val="00B7426E"/>
    <w:rsid w:val="00B75E3E"/>
    <w:rsid w:val="00B96863"/>
    <w:rsid w:val="00BA4B2E"/>
    <w:rsid w:val="00BA5B9D"/>
    <w:rsid w:val="00BA6F27"/>
    <w:rsid w:val="00BB04E0"/>
    <w:rsid w:val="00BB0F13"/>
    <w:rsid w:val="00BB1DB8"/>
    <w:rsid w:val="00BC089E"/>
    <w:rsid w:val="00BC6A26"/>
    <w:rsid w:val="00BC6F43"/>
    <w:rsid w:val="00BD3E90"/>
    <w:rsid w:val="00BD5F3B"/>
    <w:rsid w:val="00BD6675"/>
    <w:rsid w:val="00BD6768"/>
    <w:rsid w:val="00BD72A6"/>
    <w:rsid w:val="00BE32FE"/>
    <w:rsid w:val="00BF13F1"/>
    <w:rsid w:val="00BF1BED"/>
    <w:rsid w:val="00BF1E4D"/>
    <w:rsid w:val="00BF52B0"/>
    <w:rsid w:val="00BF5F7F"/>
    <w:rsid w:val="00BF61E8"/>
    <w:rsid w:val="00BF63FB"/>
    <w:rsid w:val="00BF7894"/>
    <w:rsid w:val="00C01E1B"/>
    <w:rsid w:val="00C02229"/>
    <w:rsid w:val="00C05BC8"/>
    <w:rsid w:val="00C1125A"/>
    <w:rsid w:val="00C11CFB"/>
    <w:rsid w:val="00C15AEE"/>
    <w:rsid w:val="00C17776"/>
    <w:rsid w:val="00C21390"/>
    <w:rsid w:val="00C233F3"/>
    <w:rsid w:val="00C242F3"/>
    <w:rsid w:val="00C244F0"/>
    <w:rsid w:val="00C26C78"/>
    <w:rsid w:val="00C365F0"/>
    <w:rsid w:val="00C374D7"/>
    <w:rsid w:val="00C37640"/>
    <w:rsid w:val="00C37912"/>
    <w:rsid w:val="00C43AB5"/>
    <w:rsid w:val="00C45B55"/>
    <w:rsid w:val="00C50BF2"/>
    <w:rsid w:val="00C519EC"/>
    <w:rsid w:val="00C57E12"/>
    <w:rsid w:val="00C607BB"/>
    <w:rsid w:val="00C660E8"/>
    <w:rsid w:val="00C73B36"/>
    <w:rsid w:val="00C76A8C"/>
    <w:rsid w:val="00C76BC3"/>
    <w:rsid w:val="00C8648A"/>
    <w:rsid w:val="00C9339D"/>
    <w:rsid w:val="00C933A8"/>
    <w:rsid w:val="00CA03F4"/>
    <w:rsid w:val="00CA3FD6"/>
    <w:rsid w:val="00CA53D8"/>
    <w:rsid w:val="00CA7F38"/>
    <w:rsid w:val="00CB3320"/>
    <w:rsid w:val="00CB5F41"/>
    <w:rsid w:val="00CC2ED7"/>
    <w:rsid w:val="00CD07D2"/>
    <w:rsid w:val="00CD130C"/>
    <w:rsid w:val="00CD2AFC"/>
    <w:rsid w:val="00CD2F05"/>
    <w:rsid w:val="00CD7AD5"/>
    <w:rsid w:val="00CE1983"/>
    <w:rsid w:val="00CE50EE"/>
    <w:rsid w:val="00CE5D8B"/>
    <w:rsid w:val="00CF17AB"/>
    <w:rsid w:val="00D021A7"/>
    <w:rsid w:val="00D043F3"/>
    <w:rsid w:val="00D1116E"/>
    <w:rsid w:val="00D11E29"/>
    <w:rsid w:val="00D137F1"/>
    <w:rsid w:val="00D201C2"/>
    <w:rsid w:val="00D2246E"/>
    <w:rsid w:val="00D2536A"/>
    <w:rsid w:val="00D25DD0"/>
    <w:rsid w:val="00D263B1"/>
    <w:rsid w:val="00D34F36"/>
    <w:rsid w:val="00D4712B"/>
    <w:rsid w:val="00D507BE"/>
    <w:rsid w:val="00D57BE8"/>
    <w:rsid w:val="00D62251"/>
    <w:rsid w:val="00D62457"/>
    <w:rsid w:val="00D64B79"/>
    <w:rsid w:val="00D70330"/>
    <w:rsid w:val="00D82F9B"/>
    <w:rsid w:val="00D93EED"/>
    <w:rsid w:val="00D93F24"/>
    <w:rsid w:val="00D94FF1"/>
    <w:rsid w:val="00DA0004"/>
    <w:rsid w:val="00DA0FA6"/>
    <w:rsid w:val="00DB18EA"/>
    <w:rsid w:val="00DB1B31"/>
    <w:rsid w:val="00DB3B26"/>
    <w:rsid w:val="00DB4540"/>
    <w:rsid w:val="00DB794D"/>
    <w:rsid w:val="00DC07C2"/>
    <w:rsid w:val="00DC10D7"/>
    <w:rsid w:val="00DC2A14"/>
    <w:rsid w:val="00DC4866"/>
    <w:rsid w:val="00DC6847"/>
    <w:rsid w:val="00DD45E7"/>
    <w:rsid w:val="00DD5D92"/>
    <w:rsid w:val="00DD68E0"/>
    <w:rsid w:val="00DD6F97"/>
    <w:rsid w:val="00DE0513"/>
    <w:rsid w:val="00DE29FE"/>
    <w:rsid w:val="00DE5B24"/>
    <w:rsid w:val="00DE5DB9"/>
    <w:rsid w:val="00DE6188"/>
    <w:rsid w:val="00DE7A8F"/>
    <w:rsid w:val="00DF1093"/>
    <w:rsid w:val="00DF4BC8"/>
    <w:rsid w:val="00DF7D85"/>
    <w:rsid w:val="00E21EEB"/>
    <w:rsid w:val="00E2213B"/>
    <w:rsid w:val="00E22336"/>
    <w:rsid w:val="00E30702"/>
    <w:rsid w:val="00E3507C"/>
    <w:rsid w:val="00E4235F"/>
    <w:rsid w:val="00E44779"/>
    <w:rsid w:val="00E45B65"/>
    <w:rsid w:val="00E46D97"/>
    <w:rsid w:val="00E47F94"/>
    <w:rsid w:val="00E51248"/>
    <w:rsid w:val="00E6121E"/>
    <w:rsid w:val="00E6136F"/>
    <w:rsid w:val="00E63A1E"/>
    <w:rsid w:val="00E7384D"/>
    <w:rsid w:val="00E742EE"/>
    <w:rsid w:val="00E82882"/>
    <w:rsid w:val="00E85BAB"/>
    <w:rsid w:val="00E875A1"/>
    <w:rsid w:val="00E878E4"/>
    <w:rsid w:val="00E958A6"/>
    <w:rsid w:val="00EB2462"/>
    <w:rsid w:val="00EB3239"/>
    <w:rsid w:val="00EC07C1"/>
    <w:rsid w:val="00ED0554"/>
    <w:rsid w:val="00ED0C01"/>
    <w:rsid w:val="00ED4CD6"/>
    <w:rsid w:val="00ED626F"/>
    <w:rsid w:val="00ED7524"/>
    <w:rsid w:val="00EF1AB6"/>
    <w:rsid w:val="00F06C49"/>
    <w:rsid w:val="00F1016E"/>
    <w:rsid w:val="00F11C92"/>
    <w:rsid w:val="00F17FF3"/>
    <w:rsid w:val="00F207D9"/>
    <w:rsid w:val="00F208AD"/>
    <w:rsid w:val="00F211B6"/>
    <w:rsid w:val="00F229F7"/>
    <w:rsid w:val="00F2353E"/>
    <w:rsid w:val="00F2433E"/>
    <w:rsid w:val="00F25BEC"/>
    <w:rsid w:val="00F304BF"/>
    <w:rsid w:val="00F3521A"/>
    <w:rsid w:val="00F4327C"/>
    <w:rsid w:val="00F43C75"/>
    <w:rsid w:val="00F45A6D"/>
    <w:rsid w:val="00F551DB"/>
    <w:rsid w:val="00F569D1"/>
    <w:rsid w:val="00F63190"/>
    <w:rsid w:val="00F90BE5"/>
    <w:rsid w:val="00F91EED"/>
    <w:rsid w:val="00F92D5E"/>
    <w:rsid w:val="00FA2EBA"/>
    <w:rsid w:val="00FA3E30"/>
    <w:rsid w:val="00FA68E7"/>
    <w:rsid w:val="00FA6C97"/>
    <w:rsid w:val="00FB1AD6"/>
    <w:rsid w:val="00FB1C56"/>
    <w:rsid w:val="00FB46BD"/>
    <w:rsid w:val="00FC0F4D"/>
    <w:rsid w:val="00FC1A8D"/>
    <w:rsid w:val="00FC23D5"/>
    <w:rsid w:val="00FC3DFE"/>
    <w:rsid w:val="00FD0746"/>
    <w:rsid w:val="00FD2372"/>
    <w:rsid w:val="00FD34C4"/>
    <w:rsid w:val="00FD4E66"/>
    <w:rsid w:val="00FE1E85"/>
    <w:rsid w:val="00FE71AF"/>
    <w:rsid w:val="00FF0DBF"/>
    <w:rsid w:val="00FF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FF121B"/>
  <w15:docId w15:val="{D2EBC778-6B4A-4A61-B703-572D8545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5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Label1">
    <w:name w:val="Label1"/>
    <w:basedOn w:val="Normal"/>
    <w:rsid w:val="00217E2A"/>
    <w:pPr>
      <w:spacing w:after="240"/>
      <w:jc w:val="center"/>
    </w:pPr>
    <w:rPr>
      <w:caps/>
    </w:rPr>
  </w:style>
  <w:style w:type="paragraph" w:customStyle="1" w:styleId="speclevel1">
    <w:name w:val="spec level 1"/>
    <w:basedOn w:val="Normal"/>
    <w:rsid w:val="00217E2A"/>
    <w:pPr>
      <w:keepNext/>
      <w:numPr>
        <w:numId w:val="2"/>
      </w:numPr>
      <w:spacing w:before="240"/>
    </w:pPr>
    <w:rPr>
      <w:caps/>
    </w:rPr>
  </w:style>
  <w:style w:type="paragraph" w:customStyle="1" w:styleId="speclevel2">
    <w:name w:val="spec level 2"/>
    <w:basedOn w:val="Normal"/>
    <w:rsid w:val="00217E2A"/>
    <w:pPr>
      <w:keepNext/>
      <w:numPr>
        <w:ilvl w:val="1"/>
        <w:numId w:val="2"/>
      </w:numPr>
      <w:spacing w:before="240"/>
    </w:pPr>
    <w:rPr>
      <w:caps/>
    </w:rPr>
  </w:style>
  <w:style w:type="paragraph" w:customStyle="1" w:styleId="speclevel3">
    <w:name w:val="spec level 3"/>
    <w:basedOn w:val="Normal"/>
    <w:rsid w:val="00217E2A"/>
    <w:pPr>
      <w:numPr>
        <w:ilvl w:val="2"/>
        <w:numId w:val="2"/>
      </w:numPr>
      <w:spacing w:before="240"/>
    </w:pPr>
  </w:style>
  <w:style w:type="paragraph" w:customStyle="1" w:styleId="speclevel4">
    <w:name w:val="spec level 4"/>
    <w:basedOn w:val="Normal"/>
    <w:rsid w:val="00217E2A"/>
    <w:pPr>
      <w:numPr>
        <w:ilvl w:val="3"/>
        <w:numId w:val="2"/>
      </w:numPr>
      <w:spacing w:before="240"/>
    </w:pPr>
  </w:style>
  <w:style w:type="paragraph" w:customStyle="1" w:styleId="speclevel5">
    <w:name w:val="spec level 5"/>
    <w:basedOn w:val="Normal"/>
    <w:rsid w:val="00217E2A"/>
    <w:pPr>
      <w:numPr>
        <w:ilvl w:val="4"/>
        <w:numId w:val="2"/>
      </w:numPr>
    </w:pPr>
  </w:style>
  <w:style w:type="paragraph" w:customStyle="1" w:styleId="speclevel6">
    <w:name w:val="spec level 6"/>
    <w:basedOn w:val="Normal"/>
    <w:rsid w:val="00217E2A"/>
    <w:pPr>
      <w:numPr>
        <w:ilvl w:val="5"/>
        <w:numId w:val="2"/>
      </w:numPr>
    </w:pPr>
  </w:style>
  <w:style w:type="paragraph" w:customStyle="1" w:styleId="speclevel7">
    <w:name w:val="spec level 7"/>
    <w:basedOn w:val="Normal"/>
    <w:rsid w:val="00217E2A"/>
    <w:pPr>
      <w:numPr>
        <w:ilvl w:val="6"/>
        <w:numId w:val="2"/>
      </w:numPr>
    </w:pPr>
    <w:rPr>
      <w:sz w:val="20"/>
    </w:rPr>
  </w:style>
  <w:style w:type="paragraph" w:customStyle="1" w:styleId="speclevel8">
    <w:name w:val="spec level 8"/>
    <w:basedOn w:val="Normal"/>
    <w:rsid w:val="00217E2A"/>
    <w:pPr>
      <w:numPr>
        <w:ilvl w:val="7"/>
        <w:numId w:val="2"/>
      </w:numPr>
    </w:pPr>
    <w:rPr>
      <w:sz w:val="20"/>
    </w:rPr>
  </w:style>
  <w:style w:type="paragraph" w:customStyle="1" w:styleId="speclevel9">
    <w:name w:val="spec level 9"/>
    <w:basedOn w:val="Normal"/>
    <w:rsid w:val="00217E2A"/>
    <w:pPr>
      <w:numPr>
        <w:ilvl w:val="8"/>
        <w:numId w:val="2"/>
      </w:numPr>
    </w:pPr>
    <w:rPr>
      <w:sz w:val="20"/>
    </w:rPr>
  </w:style>
  <w:style w:type="paragraph" w:customStyle="1" w:styleId="Label2">
    <w:name w:val="Label2"/>
    <w:basedOn w:val="Normal"/>
    <w:rsid w:val="00217E2A"/>
    <w:pPr>
      <w:spacing w:after="480"/>
      <w:jc w:val="center"/>
    </w:pPr>
    <w:rPr>
      <w:caps/>
    </w:rPr>
  </w:style>
  <w:style w:type="paragraph" w:styleId="Header">
    <w:name w:val="header"/>
    <w:basedOn w:val="Normal"/>
    <w:link w:val="HeaderChar"/>
    <w:rsid w:val="00D62457"/>
    <w:pPr>
      <w:tabs>
        <w:tab w:val="center" w:pos="4320"/>
        <w:tab w:val="right" w:pos="8640"/>
      </w:tabs>
    </w:pPr>
  </w:style>
  <w:style w:type="paragraph" w:styleId="Footer">
    <w:name w:val="footer"/>
    <w:basedOn w:val="Normal"/>
    <w:rsid w:val="00D62457"/>
    <w:pPr>
      <w:tabs>
        <w:tab w:val="center" w:pos="4320"/>
        <w:tab w:val="right" w:pos="8640"/>
      </w:tabs>
    </w:pPr>
  </w:style>
  <w:style w:type="character" w:styleId="PageNumber">
    <w:name w:val="page number"/>
    <w:basedOn w:val="DefaultParagraphFont"/>
    <w:rsid w:val="00217E2A"/>
  </w:style>
  <w:style w:type="paragraph" w:customStyle="1" w:styleId="SpecNotes">
    <w:name w:val="SpecNotes"/>
    <w:basedOn w:val="Normal"/>
    <w:rsid w:val="00217E2A"/>
    <w:pPr>
      <w:pBdr>
        <w:top w:val="single" w:sz="4" w:space="1" w:color="auto"/>
        <w:left w:val="single" w:sz="4" w:space="4" w:color="auto"/>
        <w:bottom w:val="single" w:sz="4" w:space="1" w:color="auto"/>
        <w:right w:val="single" w:sz="4" w:space="4" w:color="auto"/>
      </w:pBdr>
      <w:shd w:val="clear" w:color="auto" w:fill="99CCFF"/>
      <w:spacing w:before="120" w:after="120"/>
    </w:pPr>
  </w:style>
  <w:style w:type="character" w:styleId="Hyperlink">
    <w:name w:val="Hyperlink"/>
    <w:rsid w:val="00217E2A"/>
    <w:rPr>
      <w:color w:val="0000FF"/>
      <w:u w:val="single"/>
    </w:rPr>
  </w:style>
  <w:style w:type="character" w:customStyle="1" w:styleId="HeaderChar">
    <w:name w:val="Header Char"/>
    <w:link w:val="Header"/>
    <w:rsid w:val="00D1116E"/>
    <w:rPr>
      <w:sz w:val="22"/>
    </w:rPr>
  </w:style>
  <w:style w:type="character" w:customStyle="1" w:styleId="A0">
    <w:name w:val="A0"/>
    <w:uiPriority w:val="99"/>
    <w:rsid w:val="00FD4E66"/>
    <w:rPr>
      <w:rFonts w:cs="Helvetica CY Plain"/>
      <w:color w:val="221E1F"/>
      <w:sz w:val="18"/>
      <w:szCs w:val="18"/>
    </w:rPr>
  </w:style>
  <w:style w:type="paragraph" w:styleId="BalloonText">
    <w:name w:val="Balloon Text"/>
    <w:basedOn w:val="Normal"/>
    <w:link w:val="BalloonTextChar"/>
    <w:rsid w:val="006F05A0"/>
    <w:rPr>
      <w:rFonts w:ascii="Tahoma" w:hAnsi="Tahoma" w:cs="Tahoma"/>
      <w:sz w:val="16"/>
      <w:szCs w:val="16"/>
    </w:rPr>
  </w:style>
  <w:style w:type="character" w:customStyle="1" w:styleId="BalloonTextChar">
    <w:name w:val="Balloon Text Char"/>
    <w:basedOn w:val="DefaultParagraphFont"/>
    <w:link w:val="BalloonText"/>
    <w:rsid w:val="006F05A0"/>
    <w:rPr>
      <w:rFonts w:ascii="Tahoma" w:hAnsi="Tahoma" w:cs="Tahoma"/>
      <w:sz w:val="16"/>
      <w:szCs w:val="16"/>
    </w:rPr>
  </w:style>
  <w:style w:type="character" w:styleId="CommentReference">
    <w:name w:val="annotation reference"/>
    <w:basedOn w:val="DefaultParagraphFont"/>
    <w:rsid w:val="006F05A0"/>
    <w:rPr>
      <w:sz w:val="16"/>
      <w:szCs w:val="16"/>
    </w:rPr>
  </w:style>
  <w:style w:type="paragraph" w:styleId="CommentText">
    <w:name w:val="annotation text"/>
    <w:basedOn w:val="Normal"/>
    <w:link w:val="CommentTextChar"/>
    <w:rsid w:val="006F05A0"/>
    <w:rPr>
      <w:sz w:val="20"/>
    </w:rPr>
  </w:style>
  <w:style w:type="character" w:customStyle="1" w:styleId="CommentTextChar">
    <w:name w:val="Comment Text Char"/>
    <w:basedOn w:val="DefaultParagraphFont"/>
    <w:link w:val="CommentText"/>
    <w:rsid w:val="006F05A0"/>
  </w:style>
  <w:style w:type="paragraph" w:styleId="CommentSubject">
    <w:name w:val="annotation subject"/>
    <w:basedOn w:val="CommentText"/>
    <w:next w:val="CommentText"/>
    <w:link w:val="CommentSubjectChar"/>
    <w:rsid w:val="006F05A0"/>
    <w:rPr>
      <w:b/>
      <w:bCs/>
    </w:rPr>
  </w:style>
  <w:style w:type="character" w:customStyle="1" w:styleId="CommentSubjectChar">
    <w:name w:val="Comment Subject Char"/>
    <w:basedOn w:val="CommentTextChar"/>
    <w:link w:val="CommentSubject"/>
    <w:rsid w:val="006F05A0"/>
    <w:rPr>
      <w:b/>
      <w:bCs/>
    </w:rPr>
  </w:style>
  <w:style w:type="paragraph" w:styleId="Revision">
    <w:name w:val="Revision"/>
    <w:hidden/>
    <w:uiPriority w:val="99"/>
    <w:semiHidden/>
    <w:rsid w:val="00A764F4"/>
    <w:rPr>
      <w:sz w:val="24"/>
      <w:szCs w:val="24"/>
    </w:rPr>
  </w:style>
  <w:style w:type="paragraph" w:customStyle="1" w:styleId="OMN">
    <w:name w:val="OMN"/>
    <w:basedOn w:val="Normal"/>
    <w:rsid w:val="00D62457"/>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D62457"/>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rPr>
      <w:hidden/>
    </w:trPr>
    <w:tcPr>
      <w:shd w:val="clear" w:color="auto" w:fill="D9D9D9"/>
    </w:tcPr>
  </w:style>
  <w:style w:type="table" w:styleId="TableGrid">
    <w:name w:val="Table Grid"/>
    <w:basedOn w:val="TableNormal"/>
    <w:rsid w:val="00D6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WG">
    <w:name w:val="DWG"/>
    <w:basedOn w:val="Normal"/>
    <w:rsid w:val="00D62457"/>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basedOn w:val="DefaultParagraphFont"/>
    <w:rsid w:val="00D62457"/>
    <w:rPr>
      <w:bdr w:val="none" w:sz="0" w:space="0" w:color="auto"/>
      <w:shd w:val="clear" w:color="auto" w:fill="66FF66"/>
    </w:rPr>
  </w:style>
  <w:style w:type="character" w:customStyle="1" w:styleId="PR1Char">
    <w:name w:val="PR1 Char"/>
    <w:basedOn w:val="DefaultParagraphFont"/>
    <w:link w:val="PR1"/>
    <w:rsid w:val="00D62457"/>
    <w:rPr>
      <w:sz w:val="22"/>
    </w:rPr>
  </w:style>
  <w:style w:type="paragraph" w:customStyle="1" w:styleId="Level9">
    <w:name w:val="Level 9"/>
    <w:basedOn w:val="Normal"/>
    <w:rsid w:val="00F25BEC"/>
  </w:style>
  <w:style w:type="paragraph" w:styleId="DocumentMap">
    <w:name w:val="Document Map"/>
    <w:basedOn w:val="Normal"/>
    <w:link w:val="DocumentMapChar"/>
    <w:semiHidden/>
    <w:rsid w:val="00D6245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F25BEC"/>
    <w:rPr>
      <w:rFonts w:ascii="Tahoma" w:hAnsi="Tahoma" w:cs="Tahoma"/>
      <w:shd w:val="clear" w:color="auto" w:fill="000080"/>
    </w:rPr>
  </w:style>
  <w:style w:type="paragraph" w:customStyle="1" w:styleId="HDR">
    <w:name w:val="HDR"/>
    <w:basedOn w:val="Normal"/>
    <w:rsid w:val="00D62457"/>
    <w:pPr>
      <w:tabs>
        <w:tab w:val="center" w:pos="4608"/>
        <w:tab w:val="right" w:pos="9360"/>
      </w:tabs>
      <w:suppressAutoHyphens/>
      <w:jc w:val="both"/>
    </w:pPr>
  </w:style>
  <w:style w:type="paragraph" w:customStyle="1" w:styleId="FTR">
    <w:name w:val="FTR"/>
    <w:basedOn w:val="Normal"/>
    <w:rsid w:val="00D62457"/>
    <w:pPr>
      <w:tabs>
        <w:tab w:val="right" w:pos="9360"/>
      </w:tabs>
      <w:suppressAutoHyphens/>
      <w:jc w:val="both"/>
    </w:pPr>
  </w:style>
  <w:style w:type="paragraph" w:customStyle="1" w:styleId="SCT">
    <w:name w:val="SCT"/>
    <w:basedOn w:val="Normal"/>
    <w:next w:val="PRT"/>
    <w:rsid w:val="00D62457"/>
    <w:pPr>
      <w:suppressAutoHyphens/>
      <w:spacing w:before="240"/>
      <w:jc w:val="both"/>
    </w:pPr>
  </w:style>
  <w:style w:type="paragraph" w:customStyle="1" w:styleId="PRT">
    <w:name w:val="PRT"/>
    <w:basedOn w:val="Normal"/>
    <w:next w:val="ART"/>
    <w:rsid w:val="00D62457"/>
    <w:pPr>
      <w:keepNext/>
      <w:numPr>
        <w:numId w:val="3"/>
      </w:numPr>
      <w:suppressAutoHyphens/>
      <w:spacing w:before="480"/>
      <w:jc w:val="both"/>
      <w:outlineLvl w:val="0"/>
    </w:pPr>
  </w:style>
  <w:style w:type="paragraph" w:customStyle="1" w:styleId="SUT">
    <w:name w:val="SUT"/>
    <w:basedOn w:val="Normal"/>
    <w:next w:val="PR1"/>
    <w:rsid w:val="00D62457"/>
    <w:pPr>
      <w:numPr>
        <w:ilvl w:val="1"/>
        <w:numId w:val="3"/>
      </w:numPr>
      <w:suppressAutoHyphens/>
      <w:spacing w:before="240"/>
      <w:jc w:val="both"/>
      <w:outlineLvl w:val="0"/>
    </w:pPr>
  </w:style>
  <w:style w:type="paragraph" w:customStyle="1" w:styleId="DST">
    <w:name w:val="DST"/>
    <w:basedOn w:val="Normal"/>
    <w:next w:val="PR1"/>
    <w:rsid w:val="00D62457"/>
    <w:pPr>
      <w:numPr>
        <w:ilvl w:val="2"/>
        <w:numId w:val="3"/>
      </w:numPr>
      <w:suppressAutoHyphens/>
      <w:spacing w:before="240"/>
      <w:jc w:val="both"/>
      <w:outlineLvl w:val="0"/>
    </w:pPr>
  </w:style>
  <w:style w:type="paragraph" w:customStyle="1" w:styleId="ART">
    <w:name w:val="ART"/>
    <w:basedOn w:val="Normal"/>
    <w:next w:val="PR1"/>
    <w:rsid w:val="00D62457"/>
    <w:pPr>
      <w:keepNext/>
      <w:numPr>
        <w:ilvl w:val="3"/>
        <w:numId w:val="3"/>
      </w:numPr>
      <w:suppressAutoHyphens/>
      <w:spacing w:before="480"/>
      <w:jc w:val="both"/>
      <w:outlineLvl w:val="1"/>
    </w:pPr>
  </w:style>
  <w:style w:type="paragraph" w:customStyle="1" w:styleId="PR1">
    <w:name w:val="PR1"/>
    <w:basedOn w:val="Normal"/>
    <w:link w:val="PR1Char"/>
    <w:rsid w:val="00D62457"/>
    <w:pPr>
      <w:numPr>
        <w:ilvl w:val="4"/>
        <w:numId w:val="3"/>
      </w:numPr>
      <w:suppressAutoHyphens/>
      <w:spacing w:before="240"/>
      <w:jc w:val="both"/>
      <w:outlineLvl w:val="2"/>
    </w:pPr>
  </w:style>
  <w:style w:type="paragraph" w:customStyle="1" w:styleId="PR2">
    <w:name w:val="PR2"/>
    <w:basedOn w:val="Normal"/>
    <w:rsid w:val="00D62457"/>
    <w:pPr>
      <w:numPr>
        <w:ilvl w:val="5"/>
        <w:numId w:val="3"/>
      </w:numPr>
      <w:suppressAutoHyphens/>
      <w:spacing w:before="240"/>
      <w:contextualSpacing/>
      <w:jc w:val="both"/>
      <w:outlineLvl w:val="3"/>
    </w:pPr>
  </w:style>
  <w:style w:type="paragraph" w:customStyle="1" w:styleId="PR3">
    <w:name w:val="PR3"/>
    <w:basedOn w:val="Normal"/>
    <w:rsid w:val="00D62457"/>
    <w:pPr>
      <w:numPr>
        <w:ilvl w:val="6"/>
        <w:numId w:val="3"/>
      </w:numPr>
      <w:suppressAutoHyphens/>
      <w:spacing w:before="240"/>
      <w:contextualSpacing/>
      <w:jc w:val="both"/>
      <w:outlineLvl w:val="4"/>
    </w:pPr>
  </w:style>
  <w:style w:type="paragraph" w:customStyle="1" w:styleId="PR4">
    <w:name w:val="PR4"/>
    <w:basedOn w:val="Normal"/>
    <w:rsid w:val="00D62457"/>
    <w:pPr>
      <w:numPr>
        <w:ilvl w:val="7"/>
        <w:numId w:val="3"/>
      </w:numPr>
      <w:suppressAutoHyphens/>
      <w:spacing w:before="240"/>
      <w:contextualSpacing/>
      <w:jc w:val="both"/>
      <w:outlineLvl w:val="5"/>
    </w:pPr>
  </w:style>
  <w:style w:type="paragraph" w:customStyle="1" w:styleId="PR5">
    <w:name w:val="PR5"/>
    <w:basedOn w:val="Normal"/>
    <w:rsid w:val="00D62457"/>
    <w:pPr>
      <w:numPr>
        <w:ilvl w:val="8"/>
        <w:numId w:val="3"/>
      </w:numPr>
      <w:suppressAutoHyphens/>
      <w:spacing w:before="240"/>
      <w:contextualSpacing/>
      <w:jc w:val="both"/>
      <w:outlineLvl w:val="6"/>
    </w:pPr>
  </w:style>
  <w:style w:type="paragraph" w:customStyle="1" w:styleId="TB1">
    <w:name w:val="TB1"/>
    <w:basedOn w:val="Normal"/>
    <w:next w:val="PR1"/>
    <w:rsid w:val="00D62457"/>
    <w:pPr>
      <w:suppressAutoHyphens/>
      <w:spacing w:before="240"/>
      <w:ind w:left="288"/>
      <w:jc w:val="both"/>
    </w:pPr>
  </w:style>
  <w:style w:type="paragraph" w:customStyle="1" w:styleId="TB2">
    <w:name w:val="TB2"/>
    <w:basedOn w:val="Normal"/>
    <w:next w:val="PR2"/>
    <w:rsid w:val="00D62457"/>
    <w:pPr>
      <w:suppressAutoHyphens/>
      <w:spacing w:before="240"/>
      <w:ind w:left="864"/>
      <w:jc w:val="both"/>
    </w:pPr>
  </w:style>
  <w:style w:type="paragraph" w:customStyle="1" w:styleId="TB3">
    <w:name w:val="TB3"/>
    <w:basedOn w:val="Normal"/>
    <w:next w:val="PR3"/>
    <w:rsid w:val="00D62457"/>
    <w:pPr>
      <w:suppressAutoHyphens/>
      <w:spacing w:before="240"/>
      <w:ind w:left="1440"/>
      <w:jc w:val="both"/>
    </w:pPr>
  </w:style>
  <w:style w:type="paragraph" w:customStyle="1" w:styleId="TB4">
    <w:name w:val="TB4"/>
    <w:basedOn w:val="Normal"/>
    <w:next w:val="PR4"/>
    <w:rsid w:val="00D62457"/>
    <w:pPr>
      <w:suppressAutoHyphens/>
      <w:spacing w:before="240"/>
      <w:ind w:left="2016"/>
      <w:jc w:val="both"/>
    </w:pPr>
  </w:style>
  <w:style w:type="paragraph" w:customStyle="1" w:styleId="TB5">
    <w:name w:val="TB5"/>
    <w:basedOn w:val="Normal"/>
    <w:next w:val="PR5"/>
    <w:rsid w:val="00D62457"/>
    <w:pPr>
      <w:suppressAutoHyphens/>
      <w:spacing w:before="240"/>
      <w:ind w:left="2592"/>
      <w:jc w:val="both"/>
    </w:pPr>
  </w:style>
  <w:style w:type="paragraph" w:customStyle="1" w:styleId="TF1">
    <w:name w:val="TF1"/>
    <w:basedOn w:val="Normal"/>
    <w:next w:val="TB1"/>
    <w:rsid w:val="00D62457"/>
    <w:pPr>
      <w:suppressAutoHyphens/>
      <w:spacing w:before="240"/>
      <w:ind w:left="288"/>
      <w:jc w:val="both"/>
    </w:pPr>
  </w:style>
  <w:style w:type="paragraph" w:customStyle="1" w:styleId="TF2">
    <w:name w:val="TF2"/>
    <w:basedOn w:val="Normal"/>
    <w:next w:val="TB2"/>
    <w:rsid w:val="00D62457"/>
    <w:pPr>
      <w:suppressAutoHyphens/>
      <w:spacing w:before="240"/>
      <w:ind w:left="864"/>
      <w:jc w:val="both"/>
    </w:pPr>
  </w:style>
  <w:style w:type="paragraph" w:customStyle="1" w:styleId="TF3">
    <w:name w:val="TF3"/>
    <w:basedOn w:val="Normal"/>
    <w:next w:val="TB3"/>
    <w:rsid w:val="00D62457"/>
    <w:pPr>
      <w:suppressAutoHyphens/>
      <w:spacing w:before="240"/>
      <w:ind w:left="1440"/>
      <w:jc w:val="both"/>
    </w:pPr>
  </w:style>
  <w:style w:type="paragraph" w:customStyle="1" w:styleId="TF4">
    <w:name w:val="TF4"/>
    <w:basedOn w:val="Normal"/>
    <w:next w:val="TB4"/>
    <w:rsid w:val="00D62457"/>
    <w:pPr>
      <w:suppressAutoHyphens/>
      <w:spacing w:before="240"/>
      <w:ind w:left="2016"/>
      <w:jc w:val="both"/>
    </w:pPr>
  </w:style>
  <w:style w:type="paragraph" w:customStyle="1" w:styleId="TF5">
    <w:name w:val="TF5"/>
    <w:basedOn w:val="Normal"/>
    <w:next w:val="TB5"/>
    <w:rsid w:val="00D62457"/>
    <w:pPr>
      <w:suppressAutoHyphens/>
      <w:spacing w:before="240"/>
      <w:ind w:left="2592"/>
      <w:jc w:val="both"/>
    </w:pPr>
  </w:style>
  <w:style w:type="paragraph" w:customStyle="1" w:styleId="TCH">
    <w:name w:val="TCH"/>
    <w:basedOn w:val="Normal"/>
    <w:rsid w:val="00D62457"/>
    <w:pPr>
      <w:suppressAutoHyphens/>
    </w:pPr>
  </w:style>
  <w:style w:type="paragraph" w:customStyle="1" w:styleId="TCE">
    <w:name w:val="TCE"/>
    <w:basedOn w:val="Normal"/>
    <w:rsid w:val="00D62457"/>
    <w:pPr>
      <w:suppressAutoHyphens/>
      <w:ind w:left="144" w:hanging="144"/>
    </w:pPr>
  </w:style>
  <w:style w:type="paragraph" w:customStyle="1" w:styleId="EOS">
    <w:name w:val="EOS"/>
    <w:basedOn w:val="Normal"/>
    <w:rsid w:val="00D62457"/>
    <w:pPr>
      <w:suppressAutoHyphens/>
      <w:spacing w:before="480"/>
      <w:jc w:val="both"/>
    </w:pPr>
  </w:style>
  <w:style w:type="paragraph" w:customStyle="1" w:styleId="ANT">
    <w:name w:val="ANT"/>
    <w:basedOn w:val="Normal"/>
    <w:rsid w:val="00D62457"/>
    <w:pPr>
      <w:suppressAutoHyphens/>
      <w:spacing w:before="240"/>
      <w:jc w:val="both"/>
    </w:pPr>
    <w:rPr>
      <w:vanish/>
      <w:color w:val="800080"/>
      <w:u w:val="single"/>
    </w:rPr>
  </w:style>
  <w:style w:type="paragraph" w:customStyle="1" w:styleId="CMT">
    <w:name w:val="CMT"/>
    <w:basedOn w:val="Normal"/>
    <w:rsid w:val="00D62457"/>
    <w:pPr>
      <w:suppressAutoHyphens/>
      <w:spacing w:before="240"/>
    </w:pPr>
    <w:rPr>
      <w:vanish/>
      <w:color w:val="0000FF"/>
    </w:rPr>
  </w:style>
  <w:style w:type="character" w:customStyle="1" w:styleId="CPR">
    <w:name w:val="CPR"/>
    <w:basedOn w:val="DefaultParagraphFont"/>
    <w:rsid w:val="00D62457"/>
  </w:style>
  <w:style w:type="character" w:customStyle="1" w:styleId="SPN">
    <w:name w:val="SPN"/>
    <w:basedOn w:val="DefaultParagraphFont"/>
    <w:rsid w:val="00D62457"/>
  </w:style>
  <w:style w:type="character" w:customStyle="1" w:styleId="SPD">
    <w:name w:val="SPD"/>
    <w:basedOn w:val="DefaultParagraphFont"/>
    <w:rsid w:val="00D62457"/>
  </w:style>
  <w:style w:type="character" w:customStyle="1" w:styleId="NUM">
    <w:name w:val="NUM"/>
    <w:basedOn w:val="DefaultParagraphFont"/>
    <w:rsid w:val="00D62457"/>
  </w:style>
  <w:style w:type="character" w:customStyle="1" w:styleId="NAM">
    <w:name w:val="NAM"/>
    <w:basedOn w:val="DefaultParagraphFont"/>
    <w:rsid w:val="00D62457"/>
  </w:style>
  <w:style w:type="character" w:customStyle="1" w:styleId="SI">
    <w:name w:val="SI"/>
    <w:rsid w:val="00D62457"/>
    <w:rPr>
      <w:color w:val="008080"/>
    </w:rPr>
  </w:style>
  <w:style w:type="character" w:customStyle="1" w:styleId="IP">
    <w:name w:val="IP"/>
    <w:rsid w:val="00D62457"/>
    <w:rPr>
      <w:color w:val="FF0000"/>
    </w:rPr>
  </w:style>
  <w:style w:type="paragraph" w:customStyle="1" w:styleId="PRN">
    <w:name w:val="PRN"/>
    <w:basedOn w:val="Normal"/>
    <w:rsid w:val="00D62457"/>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799987">
      <w:bodyDiv w:val="1"/>
      <w:marLeft w:val="0"/>
      <w:marRight w:val="0"/>
      <w:marTop w:val="0"/>
      <w:marBottom w:val="0"/>
      <w:divBdr>
        <w:top w:val="none" w:sz="0" w:space="0" w:color="auto"/>
        <w:left w:val="none" w:sz="0" w:space="0" w:color="auto"/>
        <w:bottom w:val="none" w:sz="0" w:space="0" w:color="auto"/>
        <w:right w:val="none" w:sz="0" w:space="0" w:color="auto"/>
      </w:divBdr>
    </w:div>
    <w:div w:id="1005397762">
      <w:bodyDiv w:val="1"/>
      <w:marLeft w:val="0"/>
      <w:marRight w:val="0"/>
      <w:marTop w:val="0"/>
      <w:marBottom w:val="0"/>
      <w:divBdr>
        <w:top w:val="none" w:sz="0" w:space="0" w:color="auto"/>
        <w:left w:val="none" w:sz="0" w:space="0" w:color="auto"/>
        <w:bottom w:val="none" w:sz="0" w:space="0" w:color="auto"/>
        <w:right w:val="none" w:sz="0" w:space="0" w:color="auto"/>
      </w:divBdr>
    </w:div>
    <w:div w:id="1295792895">
      <w:bodyDiv w:val="1"/>
      <w:marLeft w:val="0"/>
      <w:marRight w:val="0"/>
      <w:marTop w:val="0"/>
      <w:marBottom w:val="0"/>
      <w:divBdr>
        <w:top w:val="none" w:sz="0" w:space="0" w:color="auto"/>
        <w:left w:val="none" w:sz="0" w:space="0" w:color="auto"/>
        <w:bottom w:val="none" w:sz="0" w:space="0" w:color="auto"/>
        <w:right w:val="none" w:sz="0" w:space="0" w:color="auto"/>
      </w:divBdr>
    </w:div>
    <w:div w:id="1471053823">
      <w:bodyDiv w:val="1"/>
      <w:marLeft w:val="0"/>
      <w:marRight w:val="0"/>
      <w:marTop w:val="0"/>
      <w:marBottom w:val="0"/>
      <w:divBdr>
        <w:top w:val="none" w:sz="0" w:space="0" w:color="auto"/>
        <w:left w:val="none" w:sz="0" w:space="0" w:color="auto"/>
        <w:bottom w:val="none" w:sz="0" w:space="0" w:color="auto"/>
        <w:right w:val="none" w:sz="0" w:space="0" w:color="auto"/>
      </w:divBdr>
    </w:div>
    <w:div w:id="1659990816">
      <w:bodyDiv w:val="1"/>
      <w:marLeft w:val="0"/>
      <w:marRight w:val="0"/>
      <w:marTop w:val="0"/>
      <w:marBottom w:val="0"/>
      <w:divBdr>
        <w:top w:val="none" w:sz="0" w:space="0" w:color="auto"/>
        <w:left w:val="none" w:sz="0" w:space="0" w:color="auto"/>
        <w:bottom w:val="none" w:sz="0" w:space="0" w:color="auto"/>
        <w:right w:val="none" w:sz="0" w:space="0" w:color="auto"/>
      </w:divBdr>
    </w:div>
    <w:div w:id="187703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firestop.com" TargetMode="External"/><Relationship Id="rId3" Type="http://schemas.openxmlformats.org/officeDocument/2006/relationships/settings" Target="settings.xml"/><Relationship Id="rId7" Type="http://schemas.openxmlformats.org/officeDocument/2006/relationships/hyperlink" Target="mailto:techserv@stifiresto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C%20Todd\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Masterspec SpecStyles</Template>
  <TotalTime>6</TotalTime>
  <Pages>7</Pages>
  <Words>2309</Words>
  <Characters>14176</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SECTION 27 05 28.28 guide spec</vt:lpstr>
    </vt:vector>
  </TitlesOfParts>
  <Company/>
  <LinksUpToDate>false</LinksUpToDate>
  <CharactersWithSpaces>16453</CharactersWithSpaces>
  <SharedDoc>false</SharedDoc>
  <HLinks>
    <vt:vector size="12" baseType="variant">
      <vt:variant>
        <vt:i4>3604589</vt:i4>
      </vt:variant>
      <vt:variant>
        <vt:i4>3</vt:i4>
      </vt:variant>
      <vt:variant>
        <vt:i4>0</vt:i4>
      </vt:variant>
      <vt:variant>
        <vt:i4>5</vt:i4>
      </vt:variant>
      <vt:variant>
        <vt:lpwstr>http://www.stifirestop.com/</vt:lpwstr>
      </vt:variant>
      <vt:variant>
        <vt:lpwstr/>
      </vt:variant>
      <vt:variant>
        <vt:i4>589861</vt:i4>
      </vt:variant>
      <vt:variant>
        <vt:i4>0</vt:i4>
      </vt:variant>
      <vt:variant>
        <vt:i4>0</vt:i4>
      </vt:variant>
      <vt:variant>
        <vt:i4>5</vt:i4>
      </vt:variant>
      <vt:variant>
        <vt:lpwstr>mailto:techserv@stifirestop.com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 28.28 guide spec</dc:title>
  <dc:subject/>
  <dc:creator>John Hurley</dc:creator>
  <cp:keywords/>
  <cp:lastModifiedBy>Stephen Bennett</cp:lastModifiedBy>
  <cp:revision>2</cp:revision>
  <dcterms:created xsi:type="dcterms:W3CDTF">2025-09-22T14:47:00Z</dcterms:created>
  <dcterms:modified xsi:type="dcterms:W3CDTF">2025-09-22T14:47:00Z</dcterms:modified>
</cp:coreProperties>
</file>