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396C" w14:textId="65BA7F2F" w:rsidR="00E70A0D" w:rsidRPr="00E70A0D" w:rsidRDefault="00E70A0D" w:rsidP="00E70A0D">
      <w:pPr>
        <w:spacing w:before="240" w:after="180" w:line="240" w:lineRule="exact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 xml:space="preserve">Dear </w:t>
      </w:r>
      <w:r w:rsidRPr="00E70A0D">
        <w:rPr>
          <w:rFonts w:ascii="Arial" w:hAnsi="Arial" w:cs="Arial"/>
          <w:color w:val="FF0000"/>
          <w:sz w:val="19"/>
          <w:szCs w:val="19"/>
        </w:rPr>
        <w:t>[Employee],</w:t>
      </w:r>
    </w:p>
    <w:p w14:paraId="29CFD048" w14:textId="0EA700B3" w:rsidR="00E70A0D" w:rsidRPr="00E70A0D" w:rsidRDefault="00E70A0D" w:rsidP="00E70A0D">
      <w:pPr>
        <w:spacing w:before="120" w:after="180" w:line="240" w:lineRule="exact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 xml:space="preserve">As the owner of a health savings account (HSA), you are enjoying its many benefits, including </w:t>
      </w:r>
      <w:r w:rsidR="0039353A">
        <w:rPr>
          <w:rFonts w:ascii="Arial" w:hAnsi="Arial" w:cs="Arial"/>
          <w:sz w:val="19"/>
          <w:szCs w:val="19"/>
        </w:rPr>
        <w:t>t</w:t>
      </w:r>
      <w:r w:rsidRPr="00E70A0D">
        <w:rPr>
          <w:rFonts w:ascii="Arial" w:hAnsi="Arial" w:cs="Arial"/>
          <w:sz w:val="19"/>
          <w:szCs w:val="19"/>
        </w:rPr>
        <w:t>ax advantages that can help you prepare for healthcare expenses in retirement. Your HSA experience is about to get even better.</w:t>
      </w:r>
    </w:p>
    <w:p w14:paraId="654E13F6" w14:textId="77777777" w:rsidR="00E70A0D" w:rsidRPr="00E70A0D" w:rsidRDefault="00E70A0D" w:rsidP="00E70A0D">
      <w:pPr>
        <w:spacing w:before="120" w:after="180" w:line="240" w:lineRule="exact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 xml:space="preserve">Starting </w:t>
      </w:r>
      <w:r w:rsidRPr="00E70A0D">
        <w:rPr>
          <w:rFonts w:ascii="Arial" w:hAnsi="Arial" w:cs="Arial"/>
          <w:color w:val="FF0000"/>
          <w:sz w:val="19"/>
          <w:szCs w:val="19"/>
        </w:rPr>
        <w:t>[date]</w:t>
      </w:r>
      <w:r w:rsidRPr="00E70A0D">
        <w:rPr>
          <w:rFonts w:ascii="Arial" w:hAnsi="Arial" w:cs="Arial"/>
          <w:sz w:val="19"/>
          <w:szCs w:val="19"/>
        </w:rPr>
        <w:t>,</w:t>
      </w:r>
      <w:r w:rsidRPr="00E70A0D">
        <w:rPr>
          <w:rFonts w:ascii="Arial" w:hAnsi="Arial" w:cs="Arial"/>
          <w:color w:val="FF0000"/>
          <w:sz w:val="19"/>
          <w:szCs w:val="19"/>
        </w:rPr>
        <w:t xml:space="preserve"> </w:t>
      </w:r>
      <w:r w:rsidRPr="00E70A0D">
        <w:rPr>
          <w:rFonts w:ascii="Arial" w:hAnsi="Arial" w:cs="Arial"/>
          <w:sz w:val="19"/>
          <w:szCs w:val="19"/>
        </w:rPr>
        <w:t xml:space="preserve">we are moving our HSA from </w:t>
      </w:r>
      <w:r w:rsidRPr="00E70A0D">
        <w:rPr>
          <w:rFonts w:ascii="Arial" w:hAnsi="Arial" w:cs="Arial"/>
          <w:color w:val="FF0000"/>
          <w:sz w:val="19"/>
          <w:szCs w:val="19"/>
        </w:rPr>
        <w:t>[Current Custodian/Trustee]</w:t>
      </w:r>
      <w:r w:rsidRPr="00E70A0D">
        <w:rPr>
          <w:rFonts w:ascii="Arial" w:hAnsi="Arial" w:cs="Arial"/>
          <w:sz w:val="19"/>
          <w:szCs w:val="19"/>
        </w:rPr>
        <w:t xml:space="preserve"> to an innovative solution from Transamerica. Here are a few reasons behind the move:</w:t>
      </w:r>
    </w:p>
    <w:p w14:paraId="7F60BF05" w14:textId="77777777" w:rsidR="00E70A0D" w:rsidRPr="00E70A0D" w:rsidRDefault="00E70A0D" w:rsidP="00E70A0D">
      <w:pPr>
        <w:numPr>
          <w:ilvl w:val="0"/>
          <w:numId w:val="2"/>
        </w:numPr>
        <w:tabs>
          <w:tab w:val="clear" w:pos="360"/>
          <w:tab w:val="num" w:pos="720"/>
        </w:tabs>
        <w:spacing w:before="60" w:line="240" w:lineRule="exact"/>
        <w:ind w:left="720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>Around-the-clock access to your HSA</w:t>
      </w:r>
    </w:p>
    <w:p w14:paraId="3D8D3048" w14:textId="052D0CFE" w:rsidR="00E70A0D" w:rsidRPr="00E70A0D" w:rsidRDefault="00E70A0D" w:rsidP="00E70A0D">
      <w:pPr>
        <w:numPr>
          <w:ilvl w:val="0"/>
          <w:numId w:val="2"/>
        </w:numPr>
        <w:tabs>
          <w:tab w:val="clear" w:pos="360"/>
          <w:tab w:val="num" w:pos="720"/>
        </w:tabs>
        <w:spacing w:before="60" w:line="240" w:lineRule="exact"/>
        <w:ind w:left="720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>A convenient mobile app to use when you’re on the move</w:t>
      </w:r>
    </w:p>
    <w:p w14:paraId="6C821198" w14:textId="5AB362A2" w:rsidR="00E70A0D" w:rsidRPr="00E70A0D" w:rsidRDefault="00E70A0D" w:rsidP="00E70A0D">
      <w:pPr>
        <w:numPr>
          <w:ilvl w:val="0"/>
          <w:numId w:val="2"/>
        </w:numPr>
        <w:tabs>
          <w:tab w:val="clear" w:pos="360"/>
          <w:tab w:val="num" w:pos="720"/>
        </w:tabs>
        <w:spacing w:before="60" w:line="240" w:lineRule="exact"/>
        <w:ind w:left="720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>An integrated</w:t>
      </w:r>
      <w:r w:rsidR="00B4461C">
        <w:rPr>
          <w:rFonts w:ascii="Arial" w:hAnsi="Arial" w:cs="Arial"/>
          <w:sz w:val="19"/>
          <w:szCs w:val="19"/>
        </w:rPr>
        <w:t xml:space="preserve"> online</w:t>
      </w:r>
      <w:r w:rsidRPr="00E70A0D">
        <w:rPr>
          <w:rFonts w:ascii="Arial" w:hAnsi="Arial" w:cs="Arial"/>
          <w:sz w:val="19"/>
          <w:szCs w:val="19"/>
        </w:rPr>
        <w:t xml:space="preserve"> </w:t>
      </w:r>
      <w:r w:rsidR="00B4461C">
        <w:rPr>
          <w:rFonts w:ascii="Arial" w:hAnsi="Arial" w:cs="Arial"/>
          <w:sz w:val="19"/>
          <w:szCs w:val="19"/>
        </w:rPr>
        <w:t>experience</w:t>
      </w:r>
      <w:r w:rsidRPr="00E70A0D">
        <w:rPr>
          <w:rFonts w:ascii="Arial" w:hAnsi="Arial" w:cs="Arial"/>
          <w:sz w:val="19"/>
          <w:szCs w:val="19"/>
        </w:rPr>
        <w:t xml:space="preserve">, meaning only </w:t>
      </w:r>
      <w:r w:rsidRPr="00E70A0D">
        <w:rPr>
          <w:rFonts w:ascii="Arial" w:hAnsi="Arial" w:cs="Arial"/>
          <w:i/>
          <w:sz w:val="19"/>
          <w:szCs w:val="19"/>
        </w:rPr>
        <w:t>one</w:t>
      </w:r>
      <w:r w:rsidRPr="00E70A0D">
        <w:rPr>
          <w:rFonts w:ascii="Arial" w:hAnsi="Arial" w:cs="Arial"/>
          <w:sz w:val="19"/>
          <w:szCs w:val="19"/>
        </w:rPr>
        <w:t xml:space="preserve"> username and password to remember</w:t>
      </w:r>
      <w:r w:rsidR="00B4461C">
        <w:rPr>
          <w:rFonts w:ascii="Arial" w:hAnsi="Arial" w:cs="Arial"/>
          <w:sz w:val="19"/>
          <w:szCs w:val="19"/>
        </w:rPr>
        <w:t xml:space="preserve"> for your HSA and your retirement account</w:t>
      </w:r>
    </w:p>
    <w:p w14:paraId="54E9F372" w14:textId="77777777" w:rsidR="00E70A0D" w:rsidRPr="00E70A0D" w:rsidRDefault="00E70A0D" w:rsidP="00E70A0D">
      <w:pPr>
        <w:numPr>
          <w:ilvl w:val="0"/>
          <w:numId w:val="2"/>
        </w:numPr>
        <w:tabs>
          <w:tab w:val="clear" w:pos="360"/>
          <w:tab w:val="num" w:pos="720"/>
        </w:tabs>
        <w:spacing w:before="60" w:line="240" w:lineRule="exact"/>
        <w:ind w:left="720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>Extensive mutual fund choices in several investment categories</w:t>
      </w:r>
    </w:p>
    <w:p w14:paraId="2E2D46BD" w14:textId="77777777" w:rsidR="00E70A0D" w:rsidRPr="00E70A0D" w:rsidRDefault="00E70A0D" w:rsidP="00E70A0D">
      <w:pPr>
        <w:numPr>
          <w:ilvl w:val="0"/>
          <w:numId w:val="2"/>
        </w:numPr>
        <w:tabs>
          <w:tab w:val="clear" w:pos="360"/>
          <w:tab w:val="num" w:pos="720"/>
        </w:tabs>
        <w:spacing w:before="60" w:line="240" w:lineRule="exact"/>
        <w:ind w:left="720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>Automatic transfers between cash and investment accounts</w:t>
      </w:r>
    </w:p>
    <w:p w14:paraId="19FF90D6" w14:textId="77777777" w:rsidR="00E70A0D" w:rsidRPr="00E70A0D" w:rsidRDefault="00E70A0D" w:rsidP="00E70A0D">
      <w:pPr>
        <w:numPr>
          <w:ilvl w:val="0"/>
          <w:numId w:val="2"/>
        </w:numPr>
        <w:tabs>
          <w:tab w:val="clear" w:pos="360"/>
          <w:tab w:val="num" w:pos="720"/>
        </w:tabs>
        <w:spacing w:before="60" w:line="240" w:lineRule="exact"/>
        <w:ind w:left="720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>Easy access to your funds with debit card and direct deposit online distributions</w:t>
      </w:r>
    </w:p>
    <w:p w14:paraId="2899FF7B" w14:textId="6B9F60AC" w:rsidR="00E70A0D" w:rsidRPr="00E70A0D" w:rsidRDefault="00E70A0D" w:rsidP="00E70A0D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180" w:line="240" w:lineRule="exact"/>
        <w:ind w:left="720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 xml:space="preserve">Paperless administration, including online account summary reports </w:t>
      </w:r>
    </w:p>
    <w:p w14:paraId="6A1E6A98" w14:textId="6B653A2D" w:rsidR="00E70A0D" w:rsidRPr="00E70A0D" w:rsidRDefault="00E70A0D" w:rsidP="00E70A0D">
      <w:pPr>
        <w:spacing w:before="120" w:after="180" w:line="240" w:lineRule="exact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 xml:space="preserve">Future contributions made through a direct payroll deduction will be </w:t>
      </w:r>
      <w:r w:rsidR="00E619B6">
        <w:rPr>
          <w:rFonts w:ascii="Arial" w:hAnsi="Arial" w:cs="Arial"/>
          <w:sz w:val="19"/>
          <w:szCs w:val="19"/>
        </w:rPr>
        <w:t>applied</w:t>
      </w:r>
      <w:r w:rsidR="00E619B6" w:rsidRPr="00E70A0D">
        <w:rPr>
          <w:rFonts w:ascii="Arial" w:hAnsi="Arial" w:cs="Arial"/>
          <w:sz w:val="19"/>
          <w:szCs w:val="19"/>
        </w:rPr>
        <w:t xml:space="preserve"> </w:t>
      </w:r>
      <w:r w:rsidRPr="00E70A0D">
        <w:rPr>
          <w:rFonts w:ascii="Arial" w:hAnsi="Arial" w:cs="Arial"/>
          <w:sz w:val="19"/>
          <w:szCs w:val="19"/>
        </w:rPr>
        <w:t>to your new Transamerica HSA.</w:t>
      </w:r>
      <w:r w:rsidRPr="00E70A0D">
        <w:rPr>
          <w:rFonts w:ascii="Arial" w:hAnsi="Arial" w:cs="Arial"/>
          <w:color w:val="FF0000"/>
          <w:sz w:val="19"/>
          <w:szCs w:val="19"/>
        </w:rPr>
        <w:t xml:space="preserve"> </w:t>
      </w:r>
      <w:r w:rsidRPr="00E70A0D">
        <w:rPr>
          <w:rFonts w:ascii="Arial" w:hAnsi="Arial" w:cs="Arial"/>
          <w:sz w:val="19"/>
          <w:szCs w:val="19"/>
        </w:rPr>
        <w:t xml:space="preserve">For efficiency and accuracy, please follow the steps below. Be sure to complete step 1 </w:t>
      </w:r>
      <w:r w:rsidRPr="00E70A0D">
        <w:rPr>
          <w:rFonts w:ascii="Arial" w:hAnsi="Arial" w:cs="Arial"/>
          <w:i/>
          <w:sz w:val="19"/>
          <w:szCs w:val="19"/>
        </w:rPr>
        <w:t xml:space="preserve">before </w:t>
      </w:r>
      <w:r w:rsidRPr="00E70A0D">
        <w:rPr>
          <w:rFonts w:ascii="Arial" w:hAnsi="Arial" w:cs="Arial"/>
          <w:sz w:val="19"/>
          <w:szCs w:val="19"/>
        </w:rPr>
        <w:t xml:space="preserve">completing step 2. There may be a slight lag between your </w:t>
      </w:r>
      <w:r w:rsidR="0074468E">
        <w:rPr>
          <w:rFonts w:ascii="Arial" w:hAnsi="Arial" w:cs="Arial"/>
          <w:sz w:val="19"/>
          <w:szCs w:val="19"/>
        </w:rPr>
        <w:t>registration</w:t>
      </w:r>
      <w:r w:rsidRPr="00E70A0D">
        <w:rPr>
          <w:rFonts w:ascii="Arial" w:hAnsi="Arial" w:cs="Arial"/>
          <w:sz w:val="19"/>
          <w:szCs w:val="19"/>
        </w:rPr>
        <w:t xml:space="preserve"> (step 1) and the actual transfer and access to your current HSA funds through the Transamerica HSA (step 2). </w:t>
      </w:r>
    </w:p>
    <w:p w14:paraId="2BEC4693" w14:textId="69FDC149" w:rsidR="00E70A0D" w:rsidRPr="00E70A0D" w:rsidRDefault="00E70A0D" w:rsidP="00E70A0D">
      <w:pPr>
        <w:spacing w:before="240" w:after="180" w:line="240" w:lineRule="exact"/>
        <w:rPr>
          <w:rFonts w:ascii="Arial" w:hAnsi="Arial" w:cs="Arial"/>
          <w:b/>
          <w:sz w:val="22"/>
          <w:szCs w:val="22"/>
        </w:rPr>
      </w:pPr>
      <w:r w:rsidRPr="00E70A0D">
        <w:rPr>
          <w:rFonts w:ascii="Arial" w:hAnsi="Arial" w:cs="Arial"/>
          <w:b/>
          <w:sz w:val="22"/>
          <w:szCs w:val="22"/>
        </w:rPr>
        <w:t xml:space="preserve">STEP 1: </w:t>
      </w:r>
      <w:r w:rsidR="009C0E5E">
        <w:rPr>
          <w:rFonts w:ascii="Arial" w:hAnsi="Arial" w:cs="Arial"/>
          <w:b/>
          <w:sz w:val="22"/>
          <w:szCs w:val="22"/>
        </w:rPr>
        <w:t>REGISTER YOUR TRANSAMERICA</w:t>
      </w:r>
      <w:r w:rsidR="00E04080">
        <w:rPr>
          <w:rFonts w:ascii="Arial" w:hAnsi="Arial" w:cs="Arial"/>
          <w:b/>
          <w:sz w:val="22"/>
          <w:szCs w:val="22"/>
        </w:rPr>
        <w:t xml:space="preserve"> HSA</w:t>
      </w:r>
    </w:p>
    <w:p w14:paraId="225C4AD3" w14:textId="58DEB803" w:rsidR="00E70A0D" w:rsidRPr="00E70A0D" w:rsidRDefault="00B4461C" w:rsidP="00E70A0D">
      <w:pPr>
        <w:spacing w:before="120" w:after="180" w:line="240" w:lineRule="exact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Log in</w:t>
      </w:r>
      <w:r w:rsidR="00E70A0D" w:rsidRPr="00E70A0D">
        <w:rPr>
          <w:rFonts w:ascii="Arial" w:hAnsi="Arial" w:cs="Arial"/>
          <w:sz w:val="19"/>
          <w:szCs w:val="19"/>
        </w:rPr>
        <w:t xml:space="preserve"> to</w:t>
      </w:r>
      <w:r>
        <w:rPr>
          <w:rFonts w:ascii="Arial" w:hAnsi="Arial" w:cs="Arial"/>
          <w:sz w:val="19"/>
          <w:szCs w:val="19"/>
        </w:rPr>
        <w:t xml:space="preserve"> your account or create an account at </w:t>
      </w:r>
      <w:r w:rsidR="00082E96">
        <w:rPr>
          <w:rFonts w:ascii="Arial" w:hAnsi="Arial" w:cs="Arial"/>
          <w:b/>
          <w:bCs/>
          <w:sz w:val="19"/>
          <w:szCs w:val="19"/>
        </w:rPr>
        <w:t>secure2.transamerica.com</w:t>
      </w:r>
      <w:r w:rsidR="0074468E" w:rsidRPr="0074468E">
        <w:rPr>
          <w:rFonts w:ascii="Arial" w:hAnsi="Arial" w:cs="Arial"/>
          <w:sz w:val="19"/>
          <w:szCs w:val="19"/>
        </w:rPr>
        <w:t xml:space="preserve"> to register</w:t>
      </w:r>
      <w:r w:rsidR="0074468E" w:rsidRPr="0074468E" w:rsidDel="0074468E">
        <w:rPr>
          <w:rFonts w:ascii="Arial" w:hAnsi="Arial" w:cs="Arial"/>
          <w:sz w:val="19"/>
          <w:szCs w:val="19"/>
        </w:rPr>
        <w:t xml:space="preserve"> </w:t>
      </w:r>
      <w:r w:rsidR="00E70A0D" w:rsidRPr="00E70A0D">
        <w:rPr>
          <w:rFonts w:ascii="Arial" w:hAnsi="Arial" w:cs="Arial"/>
          <w:sz w:val="19"/>
          <w:szCs w:val="19"/>
        </w:rPr>
        <w:t xml:space="preserve">your Transamerica HSA. We recommend you complete this step by </w:t>
      </w:r>
      <w:r w:rsidR="00E70A0D" w:rsidRPr="00E70A0D">
        <w:rPr>
          <w:rFonts w:ascii="Arial" w:hAnsi="Arial" w:cs="Arial"/>
          <w:color w:val="FF0000"/>
          <w:sz w:val="19"/>
          <w:szCs w:val="19"/>
        </w:rPr>
        <w:t xml:space="preserve">[date] </w:t>
      </w:r>
      <w:r w:rsidR="00E70A0D" w:rsidRPr="00E70A0D">
        <w:rPr>
          <w:rFonts w:ascii="Arial" w:hAnsi="Arial" w:cs="Arial"/>
          <w:sz w:val="19"/>
          <w:szCs w:val="19"/>
        </w:rPr>
        <w:t xml:space="preserve">to help ensure uninterrupted service. </w:t>
      </w:r>
    </w:p>
    <w:p w14:paraId="59CA436C" w14:textId="4BE95AB3" w:rsidR="00B4461C" w:rsidRDefault="00B4461C" w:rsidP="00E70A0D">
      <w:pPr>
        <w:numPr>
          <w:ilvl w:val="0"/>
          <w:numId w:val="3"/>
        </w:numPr>
        <w:spacing w:before="6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Once you’re logged in to your account, you’ll see your HSA listed under the </w:t>
      </w:r>
      <w:r w:rsidRPr="00B4461C">
        <w:rPr>
          <w:rFonts w:ascii="Arial" w:hAnsi="Arial" w:cs="Arial"/>
          <w:b/>
          <w:bCs/>
          <w:sz w:val="19"/>
          <w:szCs w:val="19"/>
        </w:rPr>
        <w:t>My Products</w:t>
      </w:r>
      <w:r>
        <w:rPr>
          <w:rFonts w:ascii="Arial" w:hAnsi="Arial" w:cs="Arial"/>
          <w:sz w:val="19"/>
          <w:szCs w:val="19"/>
        </w:rPr>
        <w:t xml:space="preserve"> section of the home page. </w:t>
      </w:r>
      <w:r w:rsidR="0074468E" w:rsidRPr="0074468E">
        <w:rPr>
          <w:rFonts w:ascii="Arial" w:hAnsi="Arial" w:cs="Arial"/>
          <w:sz w:val="19"/>
          <w:szCs w:val="19"/>
        </w:rPr>
        <w:t xml:space="preserve">Click the </w:t>
      </w:r>
      <w:r w:rsidR="00E619B6">
        <w:rPr>
          <w:rFonts w:ascii="Arial" w:hAnsi="Arial" w:cs="Arial"/>
          <w:b/>
          <w:bCs/>
          <w:sz w:val="19"/>
          <w:szCs w:val="19"/>
        </w:rPr>
        <w:t>D</w:t>
      </w:r>
      <w:r w:rsidR="0074468E" w:rsidRPr="00E619B6">
        <w:rPr>
          <w:rFonts w:ascii="Arial" w:hAnsi="Arial" w:cs="Arial"/>
          <w:b/>
          <w:bCs/>
          <w:sz w:val="19"/>
          <w:szCs w:val="19"/>
        </w:rPr>
        <w:t>etails</w:t>
      </w:r>
      <w:r w:rsidR="0074468E" w:rsidRPr="0074468E">
        <w:rPr>
          <w:rFonts w:ascii="Arial" w:hAnsi="Arial" w:cs="Arial"/>
          <w:sz w:val="19"/>
          <w:szCs w:val="19"/>
        </w:rPr>
        <w:t xml:space="preserve"> button to continue</w:t>
      </w:r>
      <w:r>
        <w:rPr>
          <w:rFonts w:ascii="Arial" w:hAnsi="Arial" w:cs="Arial"/>
          <w:sz w:val="19"/>
          <w:szCs w:val="19"/>
        </w:rPr>
        <w:t>.</w:t>
      </w:r>
    </w:p>
    <w:p w14:paraId="4129CC33" w14:textId="3D229143" w:rsidR="004B7D6B" w:rsidRDefault="0074468E" w:rsidP="00E70A0D">
      <w:pPr>
        <w:numPr>
          <w:ilvl w:val="0"/>
          <w:numId w:val="3"/>
        </w:numPr>
        <w:spacing w:before="60" w:line="240" w:lineRule="exact"/>
        <w:rPr>
          <w:rFonts w:ascii="Arial" w:hAnsi="Arial" w:cs="Arial"/>
          <w:sz w:val="19"/>
          <w:szCs w:val="19"/>
        </w:rPr>
      </w:pPr>
      <w:r w:rsidRPr="0074468E">
        <w:rPr>
          <w:rFonts w:ascii="Arial" w:hAnsi="Arial" w:cs="Arial"/>
          <w:sz w:val="19"/>
          <w:szCs w:val="19"/>
        </w:rPr>
        <w:t>You will be asked to accept the terms and conditions to finish your enrollment in the HSA.</w:t>
      </w:r>
    </w:p>
    <w:p w14:paraId="1566BBDA" w14:textId="6CC84B5A" w:rsidR="00E70A0D" w:rsidRPr="00E70A0D" w:rsidRDefault="002B71F4" w:rsidP="00E70A0D">
      <w:pPr>
        <w:numPr>
          <w:ilvl w:val="0"/>
          <w:numId w:val="3"/>
        </w:numPr>
        <w:spacing w:before="6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[</w:t>
      </w:r>
      <w:r w:rsidR="00E70A0D" w:rsidRPr="00E70A0D">
        <w:rPr>
          <w:rFonts w:ascii="Arial" w:hAnsi="Arial" w:cs="Arial"/>
          <w:sz w:val="19"/>
          <w:szCs w:val="19"/>
        </w:rPr>
        <w:t xml:space="preserve">Remember that funds you have already contributed during this calendar year to your HSA at </w:t>
      </w:r>
      <w:r w:rsidR="00E70A0D" w:rsidRPr="00E70A0D">
        <w:rPr>
          <w:rFonts w:ascii="Arial" w:hAnsi="Arial" w:cs="Arial"/>
          <w:color w:val="FF0000"/>
          <w:sz w:val="19"/>
          <w:szCs w:val="19"/>
        </w:rPr>
        <w:t xml:space="preserve">[Current Custodian/Trustee] </w:t>
      </w:r>
      <w:r w:rsidR="00E70A0D" w:rsidRPr="00E70A0D">
        <w:rPr>
          <w:rFonts w:ascii="Arial" w:hAnsi="Arial" w:cs="Arial"/>
          <w:sz w:val="19"/>
          <w:szCs w:val="19"/>
        </w:rPr>
        <w:t>apply toward your maximum annual contribution limit.</w:t>
      </w:r>
      <w:r>
        <w:rPr>
          <w:rFonts w:ascii="Arial" w:hAnsi="Arial" w:cs="Arial"/>
          <w:sz w:val="19"/>
          <w:szCs w:val="19"/>
        </w:rPr>
        <w:t>]</w:t>
      </w:r>
      <w:r w:rsidR="00BC6D19">
        <w:rPr>
          <w:rFonts w:ascii="Arial" w:hAnsi="Arial" w:cs="Arial"/>
          <w:sz w:val="19"/>
          <w:szCs w:val="19"/>
        </w:rPr>
        <w:t xml:space="preserve"> </w:t>
      </w:r>
      <w:r w:rsidR="00BC6D19" w:rsidRPr="007C69E5">
        <w:rPr>
          <w:rFonts w:ascii="Arial" w:hAnsi="Arial" w:cs="Arial"/>
          <w:color w:val="FF0000"/>
          <w:sz w:val="19"/>
          <w:szCs w:val="19"/>
          <w:highlight w:val="yellow"/>
        </w:rPr>
        <w:t>[EMPLOYER NOTE: Remove this bullet if moving HSA at the beginning of the year]</w:t>
      </w:r>
    </w:p>
    <w:p w14:paraId="7C44B2F5" w14:textId="038DEEEA" w:rsidR="006D5852" w:rsidRPr="006D5852" w:rsidRDefault="00E70A0D" w:rsidP="006D5852">
      <w:pPr>
        <w:numPr>
          <w:ilvl w:val="0"/>
          <w:numId w:val="3"/>
        </w:numPr>
        <w:spacing w:before="60" w:after="180" w:line="240" w:lineRule="exact"/>
        <w:rPr>
          <w:rFonts w:ascii="Arial" w:hAnsi="Arial" w:cs="Arial"/>
          <w:b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 xml:space="preserve">Once your </w:t>
      </w:r>
      <w:r w:rsidR="0074468E">
        <w:rPr>
          <w:rFonts w:ascii="Arial" w:hAnsi="Arial" w:cs="Arial"/>
          <w:sz w:val="19"/>
          <w:szCs w:val="19"/>
        </w:rPr>
        <w:t>registration</w:t>
      </w:r>
      <w:r w:rsidR="0074468E" w:rsidRPr="00E70A0D">
        <w:rPr>
          <w:rFonts w:ascii="Arial" w:hAnsi="Arial" w:cs="Arial"/>
          <w:sz w:val="19"/>
          <w:szCs w:val="19"/>
        </w:rPr>
        <w:t xml:space="preserve"> </w:t>
      </w:r>
      <w:r w:rsidRPr="00E70A0D">
        <w:rPr>
          <w:rFonts w:ascii="Arial" w:hAnsi="Arial" w:cs="Arial"/>
          <w:sz w:val="19"/>
          <w:szCs w:val="19"/>
        </w:rPr>
        <w:t xml:space="preserve">is processed, you will receive a Transamerica HSA debit card in the mail. You can use the card as soon as the first contribution is made to your new HSA. </w:t>
      </w:r>
    </w:p>
    <w:p w14:paraId="37333D95" w14:textId="26086342" w:rsidR="006D5852" w:rsidRPr="006D5852" w:rsidRDefault="006D5852" w:rsidP="006D5852">
      <w:pPr>
        <w:spacing w:before="240" w:after="180" w:line="240" w:lineRule="exact"/>
        <w:rPr>
          <w:rFonts w:ascii="Arial" w:hAnsi="Arial" w:cs="Arial"/>
          <w:sz w:val="22"/>
          <w:szCs w:val="22"/>
        </w:rPr>
      </w:pPr>
      <w:r w:rsidRPr="006D5852">
        <w:rPr>
          <w:rFonts w:ascii="Arial" w:hAnsi="Arial" w:cs="Arial"/>
          <w:b/>
          <w:sz w:val="22"/>
          <w:szCs w:val="22"/>
          <w:highlight w:val="yellow"/>
        </w:rPr>
        <w:t>USE FOR INDIVIDUAL ELECTION TRANSFERS</w:t>
      </w:r>
    </w:p>
    <w:p w14:paraId="6859F507" w14:textId="0E719A25" w:rsidR="00E70A0D" w:rsidRPr="00E619B6" w:rsidRDefault="0074468E" w:rsidP="00E70A0D">
      <w:pPr>
        <w:spacing w:before="240" w:after="18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</w:t>
      </w:r>
      <w:r w:rsidR="00E70A0D" w:rsidRPr="00E70A0D">
        <w:rPr>
          <w:rFonts w:ascii="Arial" w:hAnsi="Arial" w:cs="Arial"/>
          <w:b/>
          <w:sz w:val="22"/>
          <w:szCs w:val="22"/>
        </w:rPr>
        <w:t xml:space="preserve">STEP 2: TRANSFER FUNDS AND CLOSE HSA WITH </w:t>
      </w:r>
      <w:r w:rsidR="00E70A0D" w:rsidRPr="00E70A0D">
        <w:rPr>
          <w:rFonts w:ascii="Arial" w:hAnsi="Arial" w:cs="Arial"/>
          <w:b/>
          <w:color w:val="FF0000"/>
          <w:sz w:val="22"/>
          <w:szCs w:val="22"/>
        </w:rPr>
        <w:t>[CURRENT CUSTODIAN/TRUSTEE]</w:t>
      </w:r>
      <w:r w:rsidR="00E619B6">
        <w:rPr>
          <w:rFonts w:ascii="Arial" w:hAnsi="Arial" w:cs="Arial"/>
          <w:b/>
          <w:sz w:val="22"/>
          <w:szCs w:val="22"/>
        </w:rPr>
        <w:t xml:space="preserve"> </w:t>
      </w:r>
    </w:p>
    <w:p w14:paraId="5E19F458" w14:textId="77777777" w:rsidR="00E70A0D" w:rsidRPr="00E70A0D" w:rsidRDefault="00E70A0D" w:rsidP="00E70A0D">
      <w:pPr>
        <w:spacing w:before="120" w:after="180" w:line="240" w:lineRule="exact"/>
        <w:ind w:left="720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 xml:space="preserve">Though not required, we recommend transferring your HSA funds and closing your </w:t>
      </w:r>
      <w:r w:rsidRPr="00E70A0D">
        <w:rPr>
          <w:rFonts w:ascii="Arial" w:hAnsi="Arial" w:cs="Arial"/>
          <w:color w:val="FF0000"/>
          <w:sz w:val="19"/>
          <w:szCs w:val="19"/>
        </w:rPr>
        <w:t xml:space="preserve">[Current Custodian/Trustee] </w:t>
      </w:r>
      <w:r w:rsidRPr="00E70A0D">
        <w:rPr>
          <w:rFonts w:ascii="Arial" w:hAnsi="Arial" w:cs="Arial"/>
          <w:sz w:val="19"/>
          <w:szCs w:val="19"/>
        </w:rPr>
        <w:t xml:space="preserve">HSA to avoid confusion. At any time, you may transfer all or part of your HSA funds from </w:t>
      </w:r>
      <w:r w:rsidRPr="00E70A0D">
        <w:rPr>
          <w:rFonts w:ascii="Arial" w:hAnsi="Arial" w:cs="Arial"/>
          <w:color w:val="FF0000"/>
          <w:sz w:val="19"/>
          <w:szCs w:val="19"/>
        </w:rPr>
        <w:t xml:space="preserve">[Current Custodian/Trustee] </w:t>
      </w:r>
      <w:r w:rsidRPr="00E70A0D">
        <w:rPr>
          <w:rFonts w:ascii="Arial" w:hAnsi="Arial" w:cs="Arial"/>
          <w:sz w:val="19"/>
          <w:szCs w:val="19"/>
        </w:rPr>
        <w:t>to your new HSA. Follow these steps to transfer funds:</w:t>
      </w:r>
    </w:p>
    <w:p w14:paraId="24BFB5E7" w14:textId="16B1C6C1" w:rsidR="00E70A0D" w:rsidRPr="00E70A0D" w:rsidRDefault="00E70A0D" w:rsidP="00E70A0D">
      <w:pPr>
        <w:numPr>
          <w:ilvl w:val="0"/>
          <w:numId w:val="4"/>
        </w:numPr>
        <w:spacing w:before="60" w:line="240" w:lineRule="exact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 xml:space="preserve">Complete the enclosed HSA transfer form indicating the amount you would like to transfer and whether you will be closing your HSA at </w:t>
      </w:r>
      <w:r w:rsidRPr="00E70A0D">
        <w:rPr>
          <w:rFonts w:ascii="Arial" w:hAnsi="Arial" w:cs="Arial"/>
          <w:color w:val="FF0000"/>
          <w:sz w:val="19"/>
          <w:szCs w:val="19"/>
        </w:rPr>
        <w:t>[Current Custodian/Trustee]</w:t>
      </w:r>
      <w:r w:rsidRPr="00E70A0D">
        <w:rPr>
          <w:rFonts w:ascii="Arial" w:hAnsi="Arial" w:cs="Arial"/>
          <w:sz w:val="19"/>
          <w:szCs w:val="19"/>
        </w:rPr>
        <w:t xml:space="preserve">. </w:t>
      </w:r>
    </w:p>
    <w:p w14:paraId="69B221E7" w14:textId="0EE17421" w:rsidR="00E70A0D" w:rsidRDefault="0074468E" w:rsidP="00E70A0D">
      <w:pPr>
        <w:numPr>
          <w:ilvl w:val="0"/>
          <w:numId w:val="4"/>
        </w:numPr>
        <w:spacing w:before="60" w:line="240" w:lineRule="exact"/>
        <w:rPr>
          <w:rFonts w:ascii="Arial" w:hAnsi="Arial" w:cs="Arial"/>
          <w:sz w:val="19"/>
          <w:szCs w:val="19"/>
        </w:rPr>
      </w:pPr>
      <w:r w:rsidRPr="0074468E">
        <w:rPr>
          <w:rFonts w:ascii="Arial" w:hAnsi="Arial" w:cs="Arial"/>
          <w:sz w:val="19"/>
          <w:szCs w:val="19"/>
        </w:rPr>
        <w:t xml:space="preserve">Return the form </w:t>
      </w:r>
      <w:r w:rsidR="0008348A">
        <w:rPr>
          <w:rFonts w:ascii="Arial" w:hAnsi="Arial" w:cs="Arial"/>
          <w:sz w:val="19"/>
          <w:szCs w:val="19"/>
        </w:rPr>
        <w:t>by m</w:t>
      </w:r>
      <w:r w:rsidR="0008348A" w:rsidRPr="0008348A">
        <w:rPr>
          <w:rFonts w:ascii="Arial" w:hAnsi="Arial" w:cs="Arial"/>
          <w:sz w:val="19"/>
          <w:szCs w:val="19"/>
        </w:rPr>
        <w:t>ail or fax to the transferring trustee/custodian</w:t>
      </w:r>
      <w:r w:rsidRPr="0074468E">
        <w:rPr>
          <w:rFonts w:ascii="Arial" w:hAnsi="Arial" w:cs="Arial"/>
          <w:sz w:val="19"/>
          <w:szCs w:val="19"/>
        </w:rPr>
        <w:t xml:space="preserve"> to initiate the transfer.</w:t>
      </w:r>
    </w:p>
    <w:p w14:paraId="71CB8397" w14:textId="7BF94F66" w:rsidR="00E70A0D" w:rsidRPr="006D5852" w:rsidRDefault="002E568F" w:rsidP="00AB0D53">
      <w:pPr>
        <w:numPr>
          <w:ilvl w:val="0"/>
          <w:numId w:val="4"/>
        </w:numPr>
        <w:spacing w:before="60" w:after="180" w:line="240" w:lineRule="exact"/>
        <w:rPr>
          <w:rFonts w:ascii="Arial" w:hAnsi="Arial" w:cs="Arial"/>
          <w:b/>
          <w:sz w:val="22"/>
          <w:szCs w:val="22"/>
        </w:rPr>
      </w:pPr>
      <w:r w:rsidRPr="002E568F">
        <w:rPr>
          <w:rFonts w:ascii="Arial" w:hAnsi="Arial" w:cs="Arial"/>
          <w:b/>
          <w:bCs/>
          <w:sz w:val="19"/>
          <w:szCs w:val="19"/>
        </w:rPr>
        <w:lastRenderedPageBreak/>
        <w:t>[</w:t>
      </w:r>
      <w:r w:rsidR="00BC6D19" w:rsidRPr="00AB0D53">
        <w:rPr>
          <w:rFonts w:ascii="Arial" w:hAnsi="Arial" w:cs="Arial"/>
          <w:sz w:val="19"/>
          <w:szCs w:val="19"/>
        </w:rPr>
        <w:t>If you sign up for text alerts, you will receive a text notification</w:t>
      </w:r>
      <w:r w:rsidR="00E70A0D" w:rsidRPr="00AB0D53">
        <w:rPr>
          <w:rFonts w:ascii="Arial" w:hAnsi="Arial" w:cs="Arial"/>
          <w:sz w:val="19"/>
          <w:szCs w:val="19"/>
        </w:rPr>
        <w:t xml:space="preserve"> from Transamerica</w:t>
      </w:r>
      <w:r w:rsidR="00E70A0D" w:rsidRPr="0074468E">
        <w:rPr>
          <w:rFonts w:ascii="Arial" w:hAnsi="Arial" w:cs="Arial"/>
          <w:color w:val="FF0000"/>
          <w:sz w:val="19"/>
          <w:szCs w:val="19"/>
        </w:rPr>
        <w:t xml:space="preserve"> </w:t>
      </w:r>
      <w:r w:rsidR="00E70A0D" w:rsidRPr="0074468E">
        <w:rPr>
          <w:rFonts w:ascii="Arial" w:hAnsi="Arial" w:cs="Arial"/>
          <w:sz w:val="19"/>
          <w:szCs w:val="19"/>
        </w:rPr>
        <w:t xml:space="preserve">when your </w:t>
      </w:r>
      <w:r w:rsidRPr="0074468E">
        <w:rPr>
          <w:rFonts w:ascii="Arial" w:hAnsi="Arial" w:cs="Arial"/>
          <w:sz w:val="19"/>
          <w:szCs w:val="19"/>
        </w:rPr>
        <w:t>transfer</w:t>
      </w:r>
      <w:r>
        <w:rPr>
          <w:rFonts w:ascii="Arial" w:hAnsi="Arial" w:cs="Arial"/>
          <w:sz w:val="19"/>
          <w:szCs w:val="19"/>
        </w:rPr>
        <w:t xml:space="preserve"> </w:t>
      </w:r>
      <w:r w:rsidR="00E70A0D" w:rsidRPr="0074468E">
        <w:rPr>
          <w:rFonts w:ascii="Arial" w:hAnsi="Arial" w:cs="Arial"/>
          <w:sz w:val="19"/>
          <w:szCs w:val="19"/>
        </w:rPr>
        <w:t>is</w:t>
      </w:r>
      <w:r>
        <w:rPr>
          <w:rFonts w:ascii="Arial" w:hAnsi="Arial" w:cs="Arial"/>
          <w:sz w:val="19"/>
          <w:szCs w:val="19"/>
        </w:rPr>
        <w:t xml:space="preserve"> </w:t>
      </w:r>
      <w:r w:rsidR="00E70A0D" w:rsidRPr="0074468E">
        <w:rPr>
          <w:rFonts w:ascii="Arial" w:hAnsi="Arial" w:cs="Arial"/>
          <w:sz w:val="19"/>
          <w:szCs w:val="19"/>
        </w:rPr>
        <w:t>complete.</w:t>
      </w:r>
      <w:r w:rsidR="0074468E" w:rsidRPr="0074468E">
        <w:rPr>
          <w:rFonts w:ascii="Arial" w:hAnsi="Arial" w:cs="Arial"/>
          <w:b/>
          <w:sz w:val="22"/>
          <w:szCs w:val="22"/>
        </w:rPr>
        <w:t>]</w:t>
      </w:r>
    </w:p>
    <w:p w14:paraId="35807CC4" w14:textId="1D5CFEC9" w:rsidR="006D5852" w:rsidRDefault="006D5852" w:rsidP="0074468E">
      <w:pPr>
        <w:spacing w:before="240" w:after="180" w:line="240" w:lineRule="exact"/>
        <w:rPr>
          <w:rFonts w:ascii="Arial" w:hAnsi="Arial" w:cs="Arial"/>
          <w:b/>
          <w:sz w:val="22"/>
          <w:szCs w:val="22"/>
        </w:rPr>
      </w:pPr>
      <w:r w:rsidRPr="006D5852">
        <w:rPr>
          <w:rFonts w:ascii="Arial" w:hAnsi="Arial" w:cs="Arial"/>
          <w:b/>
          <w:sz w:val="22"/>
          <w:szCs w:val="22"/>
          <w:highlight w:val="yellow"/>
        </w:rPr>
        <w:t>USE FOR BULK TRANSFERS</w:t>
      </w:r>
    </w:p>
    <w:p w14:paraId="43ADFA87" w14:textId="1D3F383B" w:rsidR="0074468E" w:rsidRPr="00E70A0D" w:rsidRDefault="0074468E" w:rsidP="0074468E">
      <w:pPr>
        <w:spacing w:before="240" w:after="180"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</w:t>
      </w:r>
      <w:r w:rsidRPr="00E70A0D">
        <w:rPr>
          <w:rFonts w:ascii="Arial" w:hAnsi="Arial" w:cs="Arial"/>
          <w:b/>
          <w:sz w:val="22"/>
          <w:szCs w:val="22"/>
        </w:rPr>
        <w:t xml:space="preserve">STEP 2: TRANSFER FUNDS AND CLOSE HSA WITH </w:t>
      </w:r>
      <w:r w:rsidRPr="00E70A0D">
        <w:rPr>
          <w:rFonts w:ascii="Arial" w:hAnsi="Arial" w:cs="Arial"/>
          <w:b/>
          <w:color w:val="FF0000"/>
          <w:sz w:val="22"/>
          <w:szCs w:val="22"/>
        </w:rPr>
        <w:t>[CURRENT CUSTODIAN/TRUSTEE</w:t>
      </w:r>
      <w:r w:rsidR="00E619B6">
        <w:rPr>
          <w:rFonts w:ascii="Arial" w:hAnsi="Arial" w:cs="Arial"/>
          <w:b/>
          <w:color w:val="FF0000"/>
          <w:sz w:val="22"/>
          <w:szCs w:val="22"/>
        </w:rPr>
        <w:t xml:space="preserve">] </w:t>
      </w:r>
    </w:p>
    <w:p w14:paraId="0470E4A3" w14:textId="77777777" w:rsidR="0074468E" w:rsidRPr="00E70A0D" w:rsidRDefault="0074468E" w:rsidP="0074468E">
      <w:pPr>
        <w:spacing w:before="120" w:after="180" w:line="240" w:lineRule="exact"/>
        <w:ind w:left="720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 xml:space="preserve">Though not required, we recommend transferring your HSA funds and closing your </w:t>
      </w:r>
      <w:r w:rsidRPr="00E70A0D">
        <w:rPr>
          <w:rFonts w:ascii="Arial" w:hAnsi="Arial" w:cs="Arial"/>
          <w:color w:val="FF0000"/>
          <w:sz w:val="19"/>
          <w:szCs w:val="19"/>
        </w:rPr>
        <w:t xml:space="preserve">[Current Custodian/Trustee] </w:t>
      </w:r>
      <w:r w:rsidRPr="00E70A0D">
        <w:rPr>
          <w:rFonts w:ascii="Arial" w:hAnsi="Arial" w:cs="Arial"/>
          <w:sz w:val="19"/>
          <w:szCs w:val="19"/>
        </w:rPr>
        <w:t xml:space="preserve">HSA to avoid confusion. At any time, you may transfer all or part of your HSA funds from </w:t>
      </w:r>
      <w:r w:rsidRPr="00E70A0D">
        <w:rPr>
          <w:rFonts w:ascii="Arial" w:hAnsi="Arial" w:cs="Arial"/>
          <w:color w:val="FF0000"/>
          <w:sz w:val="19"/>
          <w:szCs w:val="19"/>
        </w:rPr>
        <w:t xml:space="preserve">[Current Custodian/Trustee] </w:t>
      </w:r>
      <w:r w:rsidRPr="00E70A0D">
        <w:rPr>
          <w:rFonts w:ascii="Arial" w:hAnsi="Arial" w:cs="Arial"/>
          <w:sz w:val="19"/>
          <w:szCs w:val="19"/>
        </w:rPr>
        <w:t>to your new HSA. Follow these steps to transfer funds:</w:t>
      </w:r>
    </w:p>
    <w:p w14:paraId="79E23AA1" w14:textId="38CC0AD6" w:rsidR="005945EF" w:rsidRDefault="005945EF" w:rsidP="0074468E">
      <w:pPr>
        <w:numPr>
          <w:ilvl w:val="0"/>
          <w:numId w:val="4"/>
        </w:numPr>
        <w:spacing w:before="6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Complete the enclosed HSA transfer form indicating the amount you would like to transfer and whether you will be closing your HSA at </w:t>
      </w:r>
      <w:r>
        <w:rPr>
          <w:rFonts w:ascii="Arial" w:hAnsi="Arial" w:cs="Arial"/>
          <w:color w:val="FF0000"/>
          <w:sz w:val="19"/>
          <w:szCs w:val="19"/>
        </w:rPr>
        <w:t>[Current Custodian/Trustee]</w:t>
      </w:r>
      <w:r>
        <w:rPr>
          <w:rFonts w:ascii="Arial" w:hAnsi="Arial" w:cs="Arial"/>
          <w:sz w:val="19"/>
          <w:szCs w:val="19"/>
        </w:rPr>
        <w:t>.</w:t>
      </w:r>
    </w:p>
    <w:p w14:paraId="385E85C3" w14:textId="58426F69" w:rsidR="005945EF" w:rsidRDefault="005945EF" w:rsidP="0074468E">
      <w:pPr>
        <w:numPr>
          <w:ilvl w:val="0"/>
          <w:numId w:val="4"/>
        </w:numPr>
        <w:spacing w:before="6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Return the form to your HR department to initiate the transfer.</w:t>
      </w:r>
    </w:p>
    <w:p w14:paraId="2216E802" w14:textId="7C49DADF" w:rsidR="0074468E" w:rsidRDefault="0074468E" w:rsidP="0074468E">
      <w:pPr>
        <w:numPr>
          <w:ilvl w:val="0"/>
          <w:numId w:val="4"/>
        </w:numPr>
        <w:spacing w:before="60" w:line="240" w:lineRule="exact"/>
        <w:rPr>
          <w:rFonts w:ascii="Arial" w:hAnsi="Arial" w:cs="Arial"/>
          <w:sz w:val="19"/>
          <w:szCs w:val="19"/>
        </w:rPr>
      </w:pPr>
      <w:r w:rsidRPr="0074468E">
        <w:rPr>
          <w:rFonts w:ascii="Arial" w:hAnsi="Arial" w:cs="Arial"/>
          <w:sz w:val="19"/>
          <w:szCs w:val="19"/>
        </w:rPr>
        <w:t>The transfer of your HSA will take 3-6 weeks to complete.</w:t>
      </w:r>
    </w:p>
    <w:p w14:paraId="27842E8B" w14:textId="2667F8F6" w:rsidR="00E70A0D" w:rsidRPr="006D5852" w:rsidRDefault="002E568F" w:rsidP="006D5852">
      <w:pPr>
        <w:numPr>
          <w:ilvl w:val="0"/>
          <w:numId w:val="4"/>
        </w:numPr>
        <w:spacing w:before="60" w:after="180" w:line="240" w:lineRule="exact"/>
        <w:rPr>
          <w:rFonts w:ascii="Arial" w:hAnsi="Arial" w:cs="Arial"/>
          <w:sz w:val="19"/>
          <w:szCs w:val="19"/>
        </w:rPr>
      </w:pPr>
      <w:r w:rsidRPr="002E568F">
        <w:rPr>
          <w:rFonts w:ascii="Arial" w:hAnsi="Arial" w:cs="Arial"/>
          <w:b/>
          <w:bCs/>
          <w:sz w:val="19"/>
          <w:szCs w:val="19"/>
        </w:rPr>
        <w:t>[</w:t>
      </w:r>
      <w:r w:rsidR="0074468E">
        <w:rPr>
          <w:rFonts w:ascii="Arial" w:hAnsi="Arial" w:cs="Arial"/>
          <w:sz w:val="19"/>
          <w:szCs w:val="19"/>
        </w:rPr>
        <w:t>If you sign up for text alerts, you will receive a text notification</w:t>
      </w:r>
      <w:r w:rsidR="0074468E" w:rsidRPr="00E70A0D">
        <w:rPr>
          <w:rFonts w:ascii="Arial" w:hAnsi="Arial" w:cs="Arial"/>
          <w:sz w:val="19"/>
          <w:szCs w:val="19"/>
        </w:rPr>
        <w:t xml:space="preserve"> from Transamerica</w:t>
      </w:r>
      <w:r w:rsidR="0074468E" w:rsidRPr="00E70A0D">
        <w:rPr>
          <w:rFonts w:ascii="Arial" w:hAnsi="Arial" w:cs="Arial"/>
          <w:color w:val="FF0000"/>
          <w:sz w:val="19"/>
          <w:szCs w:val="19"/>
        </w:rPr>
        <w:t xml:space="preserve"> </w:t>
      </w:r>
      <w:r w:rsidR="0074468E" w:rsidRPr="00E70A0D">
        <w:rPr>
          <w:rFonts w:ascii="Arial" w:hAnsi="Arial" w:cs="Arial"/>
          <w:sz w:val="19"/>
          <w:szCs w:val="19"/>
        </w:rPr>
        <w:t>when your transfer is complete.</w:t>
      </w:r>
      <w:r w:rsidR="00AB0D53">
        <w:rPr>
          <w:rFonts w:ascii="Arial" w:hAnsi="Arial" w:cs="Arial"/>
          <w:b/>
          <w:sz w:val="22"/>
          <w:szCs w:val="22"/>
        </w:rPr>
        <w:t>]</w:t>
      </w:r>
    </w:p>
    <w:p w14:paraId="634A1B89" w14:textId="7DC6C769" w:rsidR="00E70A0D" w:rsidRPr="00E70A0D" w:rsidRDefault="00E70A0D" w:rsidP="00E70A0D">
      <w:pPr>
        <w:spacing w:before="120" w:after="180" w:line="240" w:lineRule="exact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 xml:space="preserve">We are excited to team up with Transamerica to offer a high-quality HSA that provides the resources you need to cover </w:t>
      </w:r>
      <w:r w:rsidR="00C821CB">
        <w:rPr>
          <w:rFonts w:ascii="Arial" w:hAnsi="Arial" w:cs="Arial"/>
          <w:sz w:val="19"/>
          <w:szCs w:val="19"/>
        </w:rPr>
        <w:t>your</w:t>
      </w:r>
      <w:r w:rsidR="00C821CB" w:rsidRPr="00E70A0D">
        <w:rPr>
          <w:rFonts w:ascii="Arial" w:hAnsi="Arial" w:cs="Arial"/>
          <w:sz w:val="19"/>
          <w:szCs w:val="19"/>
        </w:rPr>
        <w:t xml:space="preserve"> </w:t>
      </w:r>
      <w:r w:rsidRPr="00E70A0D">
        <w:rPr>
          <w:rFonts w:ascii="Arial" w:hAnsi="Arial" w:cs="Arial"/>
          <w:sz w:val="19"/>
          <w:szCs w:val="19"/>
        </w:rPr>
        <w:t xml:space="preserve">healthcare expenses now — and in retirement. Please contact </w:t>
      </w:r>
      <w:r w:rsidRPr="00E70A0D">
        <w:rPr>
          <w:rFonts w:ascii="Arial" w:hAnsi="Arial" w:cs="Arial"/>
          <w:color w:val="FF0000"/>
          <w:sz w:val="19"/>
          <w:szCs w:val="19"/>
        </w:rPr>
        <w:t xml:space="preserve">[name, title] </w:t>
      </w:r>
      <w:r w:rsidRPr="00E70A0D">
        <w:rPr>
          <w:rFonts w:ascii="Arial" w:hAnsi="Arial" w:cs="Arial"/>
          <w:sz w:val="19"/>
          <w:szCs w:val="19"/>
        </w:rPr>
        <w:t xml:space="preserve">at </w:t>
      </w:r>
      <w:r w:rsidRPr="00E70A0D">
        <w:rPr>
          <w:rFonts w:ascii="Arial" w:hAnsi="Arial" w:cs="Arial"/>
          <w:color w:val="FF0000"/>
          <w:sz w:val="19"/>
          <w:szCs w:val="19"/>
        </w:rPr>
        <w:t xml:space="preserve">[telephone or email] </w:t>
      </w:r>
      <w:r w:rsidRPr="00E70A0D">
        <w:rPr>
          <w:rFonts w:ascii="Arial" w:hAnsi="Arial" w:cs="Arial"/>
          <w:sz w:val="19"/>
          <w:szCs w:val="19"/>
        </w:rPr>
        <w:t xml:space="preserve">with any questions about your HSA, or the </w:t>
      </w:r>
      <w:r w:rsidR="001B4B2B">
        <w:rPr>
          <w:rFonts w:ascii="Arial" w:hAnsi="Arial" w:cs="Arial"/>
          <w:sz w:val="19"/>
          <w:szCs w:val="19"/>
        </w:rPr>
        <w:t>registration</w:t>
      </w:r>
      <w:r w:rsidRPr="00E70A0D">
        <w:rPr>
          <w:rFonts w:ascii="Arial" w:hAnsi="Arial" w:cs="Arial"/>
          <w:sz w:val="19"/>
          <w:szCs w:val="19"/>
        </w:rPr>
        <w:t xml:space="preserve">/transfer process. </w:t>
      </w:r>
    </w:p>
    <w:p w14:paraId="3D694415" w14:textId="6D98BA07" w:rsidR="00E70A0D" w:rsidRPr="00E70A0D" w:rsidRDefault="00E70A0D" w:rsidP="00E70A0D">
      <w:pPr>
        <w:spacing w:before="120" w:after="180" w:line="240" w:lineRule="exact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>Thank you,</w:t>
      </w:r>
    </w:p>
    <w:p w14:paraId="06B622F8" w14:textId="3C5F0576" w:rsidR="00B4461C" w:rsidRPr="006D5852" w:rsidRDefault="00E70A0D" w:rsidP="006D5852">
      <w:pPr>
        <w:spacing w:before="120" w:after="180" w:line="240" w:lineRule="exact"/>
        <w:rPr>
          <w:rFonts w:ascii="Arial" w:hAnsi="Arial" w:cs="Arial"/>
          <w:color w:val="FF0000"/>
          <w:sz w:val="19"/>
          <w:szCs w:val="19"/>
        </w:rPr>
      </w:pPr>
      <w:r w:rsidRPr="00E70A0D">
        <w:rPr>
          <w:rFonts w:ascii="Arial" w:hAnsi="Arial" w:cs="Arial"/>
          <w:color w:val="FF0000"/>
          <w:sz w:val="19"/>
          <w:szCs w:val="19"/>
        </w:rPr>
        <w:t>[Name, Title]</w:t>
      </w:r>
    </w:p>
    <w:p w14:paraId="7D598B82" w14:textId="6F4A00A5" w:rsidR="00B4461C" w:rsidRDefault="00B4461C" w:rsidP="00E70A0D">
      <w:pPr>
        <w:spacing w:beforeLines="120" w:before="288" w:afterLines="180" w:after="432" w:line="240" w:lineRule="exact"/>
        <w:rPr>
          <w:rFonts w:ascii="Arial" w:hAnsi="Arial" w:cs="Arial"/>
          <w:sz w:val="19"/>
          <w:szCs w:val="19"/>
        </w:rPr>
      </w:pPr>
    </w:p>
    <w:p w14:paraId="673B4504" w14:textId="67D386FD" w:rsidR="00B4461C" w:rsidRDefault="00B4461C" w:rsidP="00E70A0D">
      <w:pPr>
        <w:spacing w:beforeLines="120" w:before="288" w:afterLines="180" w:after="432" w:line="240" w:lineRule="exact"/>
        <w:rPr>
          <w:rFonts w:ascii="Arial" w:hAnsi="Arial" w:cs="Arial"/>
          <w:sz w:val="19"/>
          <w:szCs w:val="19"/>
        </w:rPr>
      </w:pPr>
    </w:p>
    <w:p w14:paraId="4B6B8D6B" w14:textId="641493FD" w:rsidR="00B4461C" w:rsidRDefault="00B4461C" w:rsidP="00B4461C">
      <w:pPr>
        <w:spacing w:beforeLines="120" w:before="288" w:afterLines="50" w:after="120" w:line="240" w:lineRule="exact"/>
        <w:rPr>
          <w:rFonts w:ascii="Arial" w:hAnsi="Arial" w:cs="Arial"/>
          <w:sz w:val="19"/>
          <w:szCs w:val="19"/>
        </w:rPr>
      </w:pPr>
      <w:r w:rsidRPr="00BB501D">
        <w:rPr>
          <w:rFonts w:ascii="Arial" w:hAnsi="Arial" w:cs="Arial"/>
          <w:sz w:val="19"/>
          <w:szCs w:val="19"/>
        </w:rPr>
        <w:t>Be sure to consider whether transferring your account changes any features or benefits that may be important to you.</w:t>
      </w:r>
    </w:p>
    <w:p w14:paraId="2BE2561D" w14:textId="4DDD0360" w:rsidR="00776E2F" w:rsidRPr="00E70A0D" w:rsidRDefault="00B4461C" w:rsidP="00B4461C">
      <w:pPr>
        <w:spacing w:beforeLines="120" w:before="288" w:afterLines="180" w:after="432" w:line="240" w:lineRule="exact"/>
        <w:rPr>
          <w:rFonts w:ascii="Arial" w:hAnsi="Arial" w:cs="Arial"/>
          <w:sz w:val="19"/>
          <w:szCs w:val="19"/>
        </w:rPr>
      </w:pPr>
      <w:r w:rsidRPr="00E70A0D">
        <w:rPr>
          <w:rFonts w:ascii="Arial" w:hAnsi="Arial" w:cs="Arial"/>
          <w:sz w:val="19"/>
          <w:szCs w:val="19"/>
        </w:rPr>
        <w:t>Health savings products and services offered through Transamerica Health Savings Solutions, LLC All Transamerica companies identified are affiliated.</w:t>
      </w:r>
    </w:p>
    <w:sectPr w:rsidR="00776E2F" w:rsidRPr="00E70A0D" w:rsidSect="003A7CD2"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DB63" w14:textId="77777777" w:rsidR="00BB4FA7" w:rsidRDefault="00BB4FA7" w:rsidP="00495D12">
      <w:r>
        <w:separator/>
      </w:r>
    </w:p>
  </w:endnote>
  <w:endnote w:type="continuationSeparator" w:id="0">
    <w:p w14:paraId="29FEB3EC" w14:textId="77777777" w:rsidR="00BB4FA7" w:rsidRDefault="00BB4FA7" w:rsidP="0049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3DFE" w14:textId="1BD1213B" w:rsidR="00495D12" w:rsidRDefault="00776E2F" w:rsidP="002837C4">
    <w:pPr>
      <w:pStyle w:val="Footer"/>
      <w:jc w:val="right"/>
    </w:pPr>
    <w:r w:rsidRPr="00776E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EFA6F" wp14:editId="28A7A11A">
              <wp:simplePos x="0" y="0"/>
              <wp:positionH relativeFrom="column">
                <wp:posOffset>-63500</wp:posOffset>
              </wp:positionH>
              <wp:positionV relativeFrom="page">
                <wp:posOffset>9371965</wp:posOffset>
              </wp:positionV>
              <wp:extent cx="2514600" cy="4699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469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A564E4" w14:textId="6D1FACAB" w:rsidR="00427021" w:rsidRPr="00CB50F9" w:rsidRDefault="00E70A0D" w:rsidP="00776E2F">
                          <w:pPr>
                            <w:pStyle w:val="TATrackingCode"/>
                            <w:rPr>
                              <w:color w:val="000000" w:themeColor="text1"/>
                            </w:rPr>
                          </w:pPr>
                          <w:r w:rsidRPr="00CB50F9">
                            <w:rPr>
                              <w:color w:val="000000" w:themeColor="text1"/>
                            </w:rPr>
                            <w:t>264134</w:t>
                          </w:r>
                          <w:r w:rsidR="00427021" w:rsidRPr="00CB50F9">
                            <w:rPr>
                              <w:color w:val="000000" w:themeColor="text1"/>
                            </w:rPr>
                            <w:t>R</w:t>
                          </w:r>
                          <w:r w:rsidR="00CB50F9">
                            <w:rPr>
                              <w:color w:val="000000" w:themeColor="text1"/>
                            </w:rPr>
                            <w:t>3</w:t>
                          </w:r>
                        </w:p>
                        <w:p w14:paraId="3AEC8A6D" w14:textId="732FFF66" w:rsidR="00776E2F" w:rsidRPr="00CB50F9" w:rsidRDefault="00776E2F" w:rsidP="00776E2F">
                          <w:pPr>
                            <w:pStyle w:val="TATrackingCode"/>
                            <w:rPr>
                              <w:color w:val="000000" w:themeColor="text1"/>
                            </w:rPr>
                          </w:pPr>
                          <w:r w:rsidRPr="00CB50F9">
                            <w:rPr>
                              <w:color w:val="000000" w:themeColor="text1"/>
                            </w:rPr>
                            <w:t>© 202</w:t>
                          </w:r>
                          <w:r w:rsidR="00CB50F9">
                            <w:rPr>
                              <w:color w:val="000000" w:themeColor="text1"/>
                            </w:rPr>
                            <w:t>2</w:t>
                          </w:r>
                          <w:r w:rsidRPr="00CB50F9">
                            <w:rPr>
                              <w:color w:val="000000" w:themeColor="text1"/>
                            </w:rPr>
                            <w:t xml:space="preserve"> Transamerica Retirement Solutions, LLC</w:t>
                          </w:r>
                        </w:p>
                        <w:p w14:paraId="1F874287" w14:textId="77777777" w:rsidR="00776E2F" w:rsidRPr="00CB50F9" w:rsidRDefault="00776E2F" w:rsidP="00776E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EFA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5pt;margin-top:737.95pt;width:198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xpGAIAADMEAAAOAAAAZHJzL2Uyb0RvYy54bWysU02P2jAQvVfqf7B8LwkU6BIRVnRXVJXQ&#10;7kpstWfj2MSS43FtQ0J/fccOX9r2VPXizHgm8/He8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" filled="f" stroked="f" strokeweight=".5pt">
              <v:textbox>
                <w:txbxContent>
                  <w:p w14:paraId="5BA564E4" w14:textId="6D1FACAB" w:rsidR="00427021" w:rsidRPr="00CB50F9" w:rsidRDefault="00E70A0D" w:rsidP="00776E2F">
                    <w:pPr>
                      <w:pStyle w:val="TATrackingCode"/>
                      <w:rPr>
                        <w:color w:val="000000" w:themeColor="text1"/>
                      </w:rPr>
                    </w:pPr>
                    <w:r w:rsidRPr="00CB50F9">
                      <w:rPr>
                        <w:color w:val="000000" w:themeColor="text1"/>
                      </w:rPr>
                      <w:t>264134</w:t>
                    </w:r>
                    <w:r w:rsidR="00427021" w:rsidRPr="00CB50F9">
                      <w:rPr>
                        <w:color w:val="000000" w:themeColor="text1"/>
                      </w:rPr>
                      <w:t>R</w:t>
                    </w:r>
                    <w:r w:rsidR="00CB50F9">
                      <w:rPr>
                        <w:color w:val="000000" w:themeColor="text1"/>
                      </w:rPr>
                      <w:t>3</w:t>
                    </w:r>
                  </w:p>
                  <w:p w14:paraId="3AEC8A6D" w14:textId="732FFF66" w:rsidR="00776E2F" w:rsidRPr="00CB50F9" w:rsidRDefault="00776E2F" w:rsidP="00776E2F">
                    <w:pPr>
                      <w:pStyle w:val="TATrackingCode"/>
                      <w:rPr>
                        <w:color w:val="000000" w:themeColor="text1"/>
                      </w:rPr>
                    </w:pPr>
                    <w:r w:rsidRPr="00CB50F9">
                      <w:rPr>
                        <w:color w:val="000000" w:themeColor="text1"/>
                      </w:rPr>
                      <w:t>© 202</w:t>
                    </w:r>
                    <w:r w:rsidR="00CB50F9">
                      <w:rPr>
                        <w:color w:val="000000" w:themeColor="text1"/>
                      </w:rPr>
                      <w:t>2</w:t>
                    </w:r>
                    <w:r w:rsidRPr="00CB50F9">
                      <w:rPr>
                        <w:color w:val="000000" w:themeColor="text1"/>
                      </w:rPr>
                      <w:t xml:space="preserve"> Transamerica Retirement Solutions, LLC</w:t>
                    </w:r>
                  </w:p>
                  <w:p w14:paraId="1F874287" w14:textId="77777777" w:rsidR="00776E2F" w:rsidRPr="00CB50F9" w:rsidRDefault="00776E2F" w:rsidP="00776E2F"/>
                </w:txbxContent>
              </v:textbox>
              <w10:wrap anchory="page"/>
            </v:shape>
          </w:pict>
        </mc:Fallback>
      </mc:AlternateContent>
    </w:r>
    <w:r w:rsidR="00495D12" w:rsidRPr="002837C4">
      <w:rPr>
        <w:rFonts w:ascii="Arial" w:hAnsi="Arial" w:cs="Arial"/>
        <w:noProof/>
      </w:rPr>
      <w:drawing>
        <wp:inline distT="0" distB="0" distL="0" distR="0" wp14:anchorId="0C2EB979" wp14:editId="40F498D8">
          <wp:extent cx="1669409" cy="554217"/>
          <wp:effectExtent l="0" t="0" r="0" b="5080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_Logo_4C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09" cy="55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E609" w14:textId="77777777" w:rsidR="00BB4FA7" w:rsidRDefault="00BB4FA7" w:rsidP="00495D12">
      <w:r>
        <w:separator/>
      </w:r>
    </w:p>
  </w:footnote>
  <w:footnote w:type="continuationSeparator" w:id="0">
    <w:p w14:paraId="540393BE" w14:textId="77777777" w:rsidR="00BB4FA7" w:rsidRDefault="00BB4FA7" w:rsidP="0049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8B2A" w14:textId="2C2AC31B" w:rsidR="003A7CD2" w:rsidRDefault="003A7CD2">
    <w:pPr>
      <w:pStyle w:val="Header"/>
    </w:pPr>
    <w:r w:rsidRPr="00776E2F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F8BB8FA" wp14:editId="59964D23">
              <wp:simplePos x="0" y="0"/>
              <wp:positionH relativeFrom="column">
                <wp:posOffset>6002020</wp:posOffset>
              </wp:positionH>
              <wp:positionV relativeFrom="page">
                <wp:posOffset>309245</wp:posOffset>
              </wp:positionV>
              <wp:extent cx="640080" cy="28321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986A18" w14:textId="1BD8F445" w:rsidR="003A7CD2" w:rsidRPr="002837C4" w:rsidRDefault="006D37C5" w:rsidP="003A7CD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05/22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BB8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72.6pt;margin-top:24.35pt;width:50.4pt;height:22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" fillcolor="white [3201]" stroked="f" strokeweight=".5pt">
              <v:textbox>
                <w:txbxContent>
                  <w:p w14:paraId="02986A18" w14:textId="1BD8F445" w:rsidR="003A7CD2" w:rsidRPr="002837C4" w:rsidRDefault="006D37C5" w:rsidP="003A7CD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05/22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FA03" w14:textId="4F783FFA" w:rsidR="00495D12" w:rsidRDefault="00495D12">
    <w:pPr>
      <w:pStyle w:val="Header"/>
    </w:pPr>
    <w:r w:rsidRPr="007678A9">
      <w:rPr>
        <w:rFonts w:ascii="Arial" w:hAnsi="Arial" w:cs="Arial"/>
        <w:b/>
        <w:noProof/>
      </w:rPr>
      <w:drawing>
        <wp:inline distT="0" distB="0" distL="0" distR="0" wp14:anchorId="0D59CF58" wp14:editId="49740C1B">
          <wp:extent cx="885825" cy="671289"/>
          <wp:effectExtent l="0" t="0" r="0" b="0"/>
          <wp:docPr id="10" name="Picture 10" descr="01_ABCorganizati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ABCorganization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8845" cy="67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B487D" w14:textId="77777777" w:rsidR="00E70A0D" w:rsidRDefault="00E70A0D">
    <w:pPr>
      <w:pStyle w:val="Header"/>
    </w:pPr>
  </w:p>
  <w:p w14:paraId="3A7130EE" w14:textId="281F2FC4" w:rsidR="00E70A0D" w:rsidRPr="00E70A0D" w:rsidRDefault="00E70A0D" w:rsidP="00E70A0D">
    <w:pPr>
      <w:rPr>
        <w:rFonts w:ascii="Arial" w:hAnsi="Arial" w:cs="Arial"/>
        <w:color w:val="FF0000"/>
        <w:sz w:val="20"/>
        <w:szCs w:val="20"/>
      </w:rPr>
    </w:pPr>
    <w:r w:rsidRPr="00E70A0D">
      <w:rPr>
        <w:rFonts w:ascii="Arial" w:hAnsi="Arial" w:cs="Arial"/>
        <w:color w:val="FF0000"/>
        <w:sz w:val="20"/>
        <w:szCs w:val="20"/>
      </w:rPr>
      <w:t>[Employer Address Information</w:t>
    </w:r>
    <w:proofErr w:type="gramStart"/>
    <w:r w:rsidRPr="00E70A0D">
      <w:rPr>
        <w:rFonts w:ascii="Arial" w:hAnsi="Arial" w:cs="Arial"/>
        <w:color w:val="FF0000"/>
        <w:sz w:val="20"/>
        <w:szCs w:val="20"/>
      </w:rPr>
      <w:t>—(</w:t>
    </w:r>
    <w:proofErr w:type="gramEnd"/>
    <w:r w:rsidRPr="00E70A0D">
      <w:rPr>
        <w:rFonts w:ascii="Arial" w:hAnsi="Arial" w:cs="Arial"/>
        <w:color w:val="FF0000"/>
        <w:sz w:val="20"/>
        <w:szCs w:val="20"/>
      </w:rPr>
      <w:t>on employer letterhead)]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0B58"/>
    <w:multiLevelType w:val="hybridMultilevel"/>
    <w:tmpl w:val="B480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D5125"/>
    <w:multiLevelType w:val="hybridMultilevel"/>
    <w:tmpl w:val="A030BA1A"/>
    <w:lvl w:ilvl="0" w:tplc="E7346D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133DC"/>
    <w:multiLevelType w:val="hybridMultilevel"/>
    <w:tmpl w:val="6D028842"/>
    <w:lvl w:ilvl="0" w:tplc="E7346D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566D25"/>
    <w:multiLevelType w:val="hybridMultilevel"/>
    <w:tmpl w:val="069CC900"/>
    <w:lvl w:ilvl="0" w:tplc="E7346D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9598640">
    <w:abstractNumId w:val="0"/>
  </w:num>
  <w:num w:numId="2" w16cid:durableId="1300570049">
    <w:abstractNumId w:val="1"/>
  </w:num>
  <w:num w:numId="3" w16cid:durableId="1846434152">
    <w:abstractNumId w:val="2"/>
  </w:num>
  <w:num w:numId="4" w16cid:durableId="564875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2"/>
    <w:rsid w:val="00082E96"/>
    <w:rsid w:val="0008348A"/>
    <w:rsid w:val="00084BF5"/>
    <w:rsid w:val="00087085"/>
    <w:rsid w:val="00094119"/>
    <w:rsid w:val="000F331D"/>
    <w:rsid w:val="00120286"/>
    <w:rsid w:val="00146ED6"/>
    <w:rsid w:val="001572CC"/>
    <w:rsid w:val="001B4B2B"/>
    <w:rsid w:val="001B7B53"/>
    <w:rsid w:val="00213D73"/>
    <w:rsid w:val="00244A86"/>
    <w:rsid w:val="002607EF"/>
    <w:rsid w:val="002837C4"/>
    <w:rsid w:val="002A1A69"/>
    <w:rsid w:val="002B71F4"/>
    <w:rsid w:val="002C2A30"/>
    <w:rsid w:val="002E45E7"/>
    <w:rsid w:val="002E46C6"/>
    <w:rsid w:val="002E568F"/>
    <w:rsid w:val="00345390"/>
    <w:rsid w:val="00353A2C"/>
    <w:rsid w:val="00356DC1"/>
    <w:rsid w:val="00373E30"/>
    <w:rsid w:val="0039353A"/>
    <w:rsid w:val="003A7CD2"/>
    <w:rsid w:val="00427021"/>
    <w:rsid w:val="00437CF8"/>
    <w:rsid w:val="004425EF"/>
    <w:rsid w:val="00454551"/>
    <w:rsid w:val="004772BF"/>
    <w:rsid w:val="00495D12"/>
    <w:rsid w:val="004A477B"/>
    <w:rsid w:val="004B7D6B"/>
    <w:rsid w:val="0050699E"/>
    <w:rsid w:val="00510992"/>
    <w:rsid w:val="00531D22"/>
    <w:rsid w:val="005733B8"/>
    <w:rsid w:val="005945EF"/>
    <w:rsid w:val="00634368"/>
    <w:rsid w:val="006B0EB5"/>
    <w:rsid w:val="006D37C5"/>
    <w:rsid w:val="006D5852"/>
    <w:rsid w:val="00705674"/>
    <w:rsid w:val="00727EA9"/>
    <w:rsid w:val="0074468E"/>
    <w:rsid w:val="00744854"/>
    <w:rsid w:val="0075190C"/>
    <w:rsid w:val="00767F84"/>
    <w:rsid w:val="007713BF"/>
    <w:rsid w:val="00776E2F"/>
    <w:rsid w:val="007C69E5"/>
    <w:rsid w:val="007D1348"/>
    <w:rsid w:val="007F57DD"/>
    <w:rsid w:val="007F7E6B"/>
    <w:rsid w:val="008463F1"/>
    <w:rsid w:val="008537B7"/>
    <w:rsid w:val="00873DA3"/>
    <w:rsid w:val="00874BAE"/>
    <w:rsid w:val="008C6E75"/>
    <w:rsid w:val="008D0A82"/>
    <w:rsid w:val="008D4ED6"/>
    <w:rsid w:val="008E0848"/>
    <w:rsid w:val="009223B0"/>
    <w:rsid w:val="00937590"/>
    <w:rsid w:val="009444D8"/>
    <w:rsid w:val="00996B89"/>
    <w:rsid w:val="009C0E5E"/>
    <w:rsid w:val="009D3BE7"/>
    <w:rsid w:val="009D7A7E"/>
    <w:rsid w:val="009F42F6"/>
    <w:rsid w:val="00A31C5D"/>
    <w:rsid w:val="00A45144"/>
    <w:rsid w:val="00AB0D53"/>
    <w:rsid w:val="00AD6F92"/>
    <w:rsid w:val="00B4461C"/>
    <w:rsid w:val="00BB4FA7"/>
    <w:rsid w:val="00BB501D"/>
    <w:rsid w:val="00BC6D19"/>
    <w:rsid w:val="00BF72E1"/>
    <w:rsid w:val="00C11E93"/>
    <w:rsid w:val="00C75FA4"/>
    <w:rsid w:val="00C821CB"/>
    <w:rsid w:val="00CB50F9"/>
    <w:rsid w:val="00D02083"/>
    <w:rsid w:val="00D91765"/>
    <w:rsid w:val="00DB2C4A"/>
    <w:rsid w:val="00DC7747"/>
    <w:rsid w:val="00DE1400"/>
    <w:rsid w:val="00DE6AD0"/>
    <w:rsid w:val="00E04080"/>
    <w:rsid w:val="00E3252F"/>
    <w:rsid w:val="00E539E6"/>
    <w:rsid w:val="00E619B6"/>
    <w:rsid w:val="00E70A0D"/>
    <w:rsid w:val="00EB5E41"/>
    <w:rsid w:val="00F40901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77A1D"/>
  <w15:chartTrackingRefBased/>
  <w15:docId w15:val="{3093BB8D-E759-AA4E-8D19-71E9C6FF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D12"/>
  </w:style>
  <w:style w:type="paragraph" w:styleId="Footer">
    <w:name w:val="footer"/>
    <w:basedOn w:val="Normal"/>
    <w:link w:val="FooterChar"/>
    <w:uiPriority w:val="99"/>
    <w:unhideWhenUsed/>
    <w:rsid w:val="00495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D12"/>
  </w:style>
  <w:style w:type="paragraph" w:styleId="ListParagraph">
    <w:name w:val="List Paragraph"/>
    <w:basedOn w:val="Normal"/>
    <w:uiPriority w:val="34"/>
    <w:qFormat/>
    <w:rsid w:val="00495D1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95D1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5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D1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12"/>
    <w:rPr>
      <w:rFonts w:ascii="Times New Roman" w:eastAsia="Times New Roman" w:hAnsi="Times New Roman" w:cs="Times New Roman"/>
      <w:sz w:val="18"/>
      <w:szCs w:val="18"/>
    </w:rPr>
  </w:style>
  <w:style w:type="paragraph" w:customStyle="1" w:styleId="TADisclosure">
    <w:name w:val="TA Disclosure"/>
    <w:qFormat/>
    <w:rsid w:val="00495D12"/>
    <w:pPr>
      <w:autoSpaceDE w:val="0"/>
      <w:autoSpaceDN w:val="0"/>
      <w:spacing w:after="120" w:line="240" w:lineRule="exact"/>
    </w:pPr>
    <w:rPr>
      <w:rFonts w:ascii="Arial Narrow" w:eastAsia="Times New Roman" w:hAnsi="Arial Narrow" w:cs="Arial"/>
      <w:color w:val="5F6062"/>
      <w:sz w:val="20"/>
      <w:szCs w:val="18"/>
    </w:rPr>
  </w:style>
  <w:style w:type="paragraph" w:customStyle="1" w:styleId="TATrackingCode">
    <w:name w:val="TA Tracking Code"/>
    <w:qFormat/>
    <w:rsid w:val="00495D12"/>
    <w:rPr>
      <w:rFonts w:ascii="Arial" w:eastAsia="Times New Roman" w:hAnsi="Arial" w:cs="Arial"/>
      <w:color w:val="5F6062"/>
      <w:sz w:val="16"/>
      <w:szCs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0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47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152F1-754E-40A5-B39A-0FB456B6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Houle</dc:creator>
  <cp:keywords/>
  <dc:description/>
  <cp:lastModifiedBy>Yuska, Matt</cp:lastModifiedBy>
  <cp:revision>2</cp:revision>
  <dcterms:created xsi:type="dcterms:W3CDTF">2024-02-01T15:34:00Z</dcterms:created>
  <dcterms:modified xsi:type="dcterms:W3CDTF">2024-02-01T15:34:00Z</dcterms:modified>
  <cp:category/>
</cp:coreProperties>
</file>